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E9" w:rsidRDefault="00DE21E9" w:rsidP="00097C27">
      <w:pPr>
        <w:pStyle w:val="Infotext"/>
        <w:rPr>
          <w:b/>
          <w:szCs w:val="28"/>
        </w:rPr>
      </w:pPr>
      <w:r>
        <w:rPr>
          <w:noProof/>
          <w:lang w:eastAsia="en-GB"/>
        </w:rPr>
        <mc:AlternateContent>
          <mc:Choice Requires="wps">
            <w:drawing>
              <wp:anchor distT="0" distB="0" distL="114300" distR="114300" simplePos="0" relativeHeight="251661312" behindDoc="0" locked="0" layoutInCell="1" allowOverlap="1" wp14:anchorId="70E292C9" wp14:editId="3F26167D">
                <wp:simplePos x="0" y="0"/>
                <wp:positionH relativeFrom="column">
                  <wp:posOffset>1543685</wp:posOffset>
                </wp:positionH>
                <wp:positionV relativeFrom="paragraph">
                  <wp:posOffset>-138430</wp:posOffset>
                </wp:positionV>
                <wp:extent cx="2308225" cy="383540"/>
                <wp:effectExtent l="0" t="0" r="381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CDA" w:rsidRPr="00395602" w:rsidRDefault="00AE5CDA" w:rsidP="00AE5CDA">
                            <w:pPr>
                              <w:jc w:val="center"/>
                              <w:rPr>
                                <w:b/>
                                <w:sz w:val="40"/>
                                <w:szCs w:val="40"/>
                              </w:rPr>
                            </w:pPr>
                            <w:r w:rsidRPr="00395602">
                              <w:rPr>
                                <w:b/>
                                <w:sz w:val="40"/>
                                <w:szCs w:val="40"/>
                              </w:rPr>
                              <w:t xml:space="preserve">APPENDIX </w:t>
                            </w:r>
                            <w:r w:rsidR="00DE21E9">
                              <w:rPr>
                                <w:b/>
                                <w:sz w:val="40"/>
                                <w:szCs w:val="40"/>
                              </w:rPr>
                              <w:t>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55pt;margin-top:-10.9pt;width:181.75pt;height:30.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FgwIAABA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" stroked="f">
                <v:textbox style="mso-fit-shape-to-text:t">
                  <w:txbxContent>
                    <w:p w:rsidR="00AE5CDA" w:rsidRPr="00395602" w:rsidRDefault="00AE5CDA" w:rsidP="00AE5CDA">
                      <w:pPr>
                        <w:jc w:val="center"/>
                        <w:rPr>
                          <w:b/>
                          <w:sz w:val="40"/>
                          <w:szCs w:val="40"/>
                        </w:rPr>
                      </w:pPr>
                      <w:r w:rsidRPr="00395602">
                        <w:rPr>
                          <w:b/>
                          <w:sz w:val="40"/>
                          <w:szCs w:val="40"/>
                        </w:rPr>
                        <w:t xml:space="preserve">APPENDIX </w:t>
                      </w:r>
                      <w:r w:rsidR="00DE21E9">
                        <w:rPr>
                          <w:b/>
                          <w:sz w:val="40"/>
                          <w:szCs w:val="40"/>
                        </w:rPr>
                        <w:t>A</w:t>
                      </w:r>
                    </w:p>
                  </w:txbxContent>
                </v:textbox>
              </v:shape>
            </w:pict>
          </mc:Fallback>
        </mc:AlternateContent>
      </w:r>
    </w:p>
    <w:p w:rsidR="00DE21E9" w:rsidRDefault="00DE21E9" w:rsidP="00097C27">
      <w:pPr>
        <w:pStyle w:val="Infotext"/>
        <w:rPr>
          <w:b/>
          <w:szCs w:val="28"/>
        </w:rPr>
      </w:pPr>
    </w:p>
    <w:p w:rsidR="00DE21E9" w:rsidRDefault="00DE21E9" w:rsidP="00097C27">
      <w:pPr>
        <w:pStyle w:val="Infotext"/>
        <w:rPr>
          <w:b/>
          <w:szCs w:val="28"/>
        </w:rPr>
      </w:pPr>
    </w:p>
    <w:p w:rsidR="00097C27" w:rsidRPr="00845190" w:rsidRDefault="00097C27" w:rsidP="00097C27">
      <w:pPr>
        <w:pStyle w:val="Infotext"/>
        <w:rPr>
          <w:b/>
          <w:szCs w:val="28"/>
        </w:rPr>
      </w:pPr>
      <w:r w:rsidRPr="00845190">
        <w:rPr>
          <w:b/>
          <w:szCs w:val="28"/>
        </w:rPr>
        <w:t>Mayor of London’s nine strategic transport outcomes</w:t>
      </w:r>
    </w:p>
    <w:p w:rsidR="00097C27" w:rsidRDefault="00097C27" w:rsidP="00097C27">
      <w:pPr>
        <w:pStyle w:val="Infotext"/>
        <w:rPr>
          <w:sz w:val="24"/>
          <w:szCs w:val="24"/>
        </w:rPr>
      </w:pPr>
    </w:p>
    <w:p w:rsidR="007236FE" w:rsidRDefault="007236FE" w:rsidP="007236FE">
      <w:pPr>
        <w:pStyle w:val="Heading2"/>
        <w:ind w:left="1350" w:hanging="1350"/>
        <w:rPr>
          <w:rStyle w:val="Heading2Char"/>
          <w:bCs/>
          <w:sz w:val="24"/>
          <w:szCs w:val="24"/>
        </w:rPr>
      </w:pPr>
      <w:bookmarkStart w:id="0" w:name="_Toc512354149"/>
      <w:bookmarkStart w:id="1" w:name="_Toc519519239"/>
      <w:r w:rsidRPr="007236FE">
        <w:rPr>
          <w:rStyle w:val="Heading2Char"/>
          <w:bCs/>
          <w:sz w:val="24"/>
          <w:szCs w:val="24"/>
        </w:rPr>
        <w:t>Outcome 1: London’s streets will be healthy and more Londoners will travel actively</w:t>
      </w:r>
      <w:bookmarkEnd w:id="0"/>
      <w:bookmarkEnd w:id="1"/>
    </w:p>
    <w:p w:rsidR="007236FE" w:rsidRPr="007236FE" w:rsidRDefault="007236FE" w:rsidP="007236FE"/>
    <w:p w:rsidR="007236FE" w:rsidRDefault="007236FE" w:rsidP="007236FE">
      <w:pPr>
        <w:pStyle w:val="Heading2"/>
        <w:ind w:left="1350" w:hanging="1350"/>
        <w:rPr>
          <w:b w:val="0"/>
          <w:sz w:val="24"/>
          <w:szCs w:val="24"/>
        </w:rPr>
      </w:pPr>
      <w:bookmarkStart w:id="2" w:name="_Toc519519240"/>
      <w:r w:rsidRPr="007236FE">
        <w:rPr>
          <w:b w:val="0"/>
          <w:sz w:val="24"/>
          <w:szCs w:val="24"/>
        </w:rPr>
        <w:t>Outcome 2: London’s streets will be safe and secure</w:t>
      </w:r>
      <w:bookmarkEnd w:id="2"/>
    </w:p>
    <w:p w:rsidR="007236FE" w:rsidRPr="007236FE" w:rsidRDefault="007236FE" w:rsidP="007236FE"/>
    <w:p w:rsidR="007236FE" w:rsidRDefault="007236FE" w:rsidP="007236FE">
      <w:pPr>
        <w:pStyle w:val="Heading2"/>
        <w:ind w:left="1350" w:hanging="1350"/>
        <w:rPr>
          <w:b w:val="0"/>
          <w:sz w:val="24"/>
          <w:szCs w:val="24"/>
        </w:rPr>
      </w:pPr>
      <w:bookmarkStart w:id="3" w:name="_Toc519519241"/>
      <w:r w:rsidRPr="007236FE">
        <w:rPr>
          <w:b w:val="0"/>
          <w:sz w:val="24"/>
          <w:szCs w:val="24"/>
        </w:rPr>
        <w:t>Outcome 3: London’s streets will be used more efficiently and have less traffic on them</w:t>
      </w:r>
      <w:bookmarkEnd w:id="3"/>
    </w:p>
    <w:p w:rsidR="007236FE" w:rsidRPr="007236FE" w:rsidRDefault="007236FE" w:rsidP="007236FE"/>
    <w:p w:rsidR="007236FE" w:rsidRDefault="007236FE" w:rsidP="007236FE">
      <w:pPr>
        <w:pStyle w:val="Heading2"/>
        <w:ind w:left="1350" w:hanging="1350"/>
        <w:rPr>
          <w:b w:val="0"/>
          <w:sz w:val="24"/>
          <w:szCs w:val="24"/>
        </w:rPr>
      </w:pPr>
      <w:bookmarkStart w:id="4" w:name="_Toc519519242"/>
      <w:r w:rsidRPr="007236FE">
        <w:rPr>
          <w:b w:val="0"/>
          <w:sz w:val="24"/>
          <w:szCs w:val="24"/>
        </w:rPr>
        <w:t>Outcome 4:  London’s streets will be clean and green</w:t>
      </w:r>
      <w:bookmarkEnd w:id="4"/>
    </w:p>
    <w:p w:rsidR="007236FE" w:rsidRPr="007236FE" w:rsidRDefault="007236FE" w:rsidP="007236FE"/>
    <w:p w:rsidR="007236FE" w:rsidRDefault="007236FE" w:rsidP="007236FE">
      <w:pPr>
        <w:pStyle w:val="Heading2"/>
        <w:ind w:left="1350" w:hanging="1350"/>
        <w:rPr>
          <w:b w:val="0"/>
          <w:sz w:val="24"/>
          <w:szCs w:val="24"/>
        </w:rPr>
      </w:pPr>
      <w:bookmarkStart w:id="5" w:name="_Toc519519243"/>
      <w:r w:rsidRPr="007236FE">
        <w:rPr>
          <w:b w:val="0"/>
          <w:sz w:val="24"/>
          <w:szCs w:val="24"/>
        </w:rPr>
        <w:t>Outcome 5: The public transport network will meet the needs of a growing London</w:t>
      </w:r>
      <w:bookmarkEnd w:id="5"/>
    </w:p>
    <w:p w:rsidR="007236FE" w:rsidRPr="007236FE" w:rsidRDefault="007236FE" w:rsidP="007236FE"/>
    <w:p w:rsidR="007236FE" w:rsidRDefault="007236FE" w:rsidP="007236FE">
      <w:pPr>
        <w:pStyle w:val="Heading2"/>
        <w:ind w:left="1350" w:hanging="1350"/>
        <w:rPr>
          <w:b w:val="0"/>
          <w:sz w:val="24"/>
          <w:szCs w:val="24"/>
        </w:rPr>
      </w:pPr>
      <w:bookmarkStart w:id="6" w:name="_Toc519519244"/>
      <w:r w:rsidRPr="007236FE">
        <w:rPr>
          <w:b w:val="0"/>
          <w:sz w:val="24"/>
          <w:szCs w:val="24"/>
        </w:rPr>
        <w:t>Outcome 6: Public transport will be safe, affordable and accessible to all</w:t>
      </w:r>
      <w:bookmarkEnd w:id="6"/>
    </w:p>
    <w:p w:rsidR="007236FE" w:rsidRPr="007236FE" w:rsidRDefault="007236FE" w:rsidP="007236FE"/>
    <w:p w:rsidR="007236FE" w:rsidRDefault="007236FE" w:rsidP="007236FE">
      <w:pPr>
        <w:pStyle w:val="Heading2"/>
        <w:ind w:left="1350" w:hanging="1350"/>
        <w:rPr>
          <w:b w:val="0"/>
          <w:sz w:val="24"/>
          <w:szCs w:val="24"/>
        </w:rPr>
      </w:pPr>
      <w:bookmarkStart w:id="7" w:name="_Toc519519245"/>
      <w:r w:rsidRPr="007236FE">
        <w:rPr>
          <w:b w:val="0"/>
          <w:sz w:val="24"/>
          <w:szCs w:val="24"/>
        </w:rPr>
        <w:t>Outcome 7: Journeys by public transport will be pleasant, fast and reliable</w:t>
      </w:r>
      <w:bookmarkEnd w:id="7"/>
    </w:p>
    <w:p w:rsidR="007236FE" w:rsidRPr="007236FE" w:rsidRDefault="007236FE" w:rsidP="007236FE"/>
    <w:p w:rsidR="007236FE" w:rsidRDefault="007236FE" w:rsidP="007236FE">
      <w:pPr>
        <w:pStyle w:val="Heading2"/>
        <w:ind w:left="1350" w:hanging="1350"/>
        <w:rPr>
          <w:b w:val="0"/>
          <w:sz w:val="24"/>
          <w:szCs w:val="24"/>
        </w:rPr>
      </w:pPr>
      <w:bookmarkStart w:id="8" w:name="_Toc519519246"/>
      <w:r w:rsidRPr="007236FE">
        <w:rPr>
          <w:b w:val="0"/>
          <w:sz w:val="24"/>
          <w:szCs w:val="24"/>
        </w:rPr>
        <w:t>Outcome 8: Active, efficient and sustainable travel will be the best option in new developments</w:t>
      </w:r>
      <w:bookmarkEnd w:id="8"/>
    </w:p>
    <w:p w:rsidR="007236FE" w:rsidRPr="007236FE" w:rsidRDefault="007236FE" w:rsidP="007236FE"/>
    <w:p w:rsidR="00DE21E9" w:rsidRPr="00DE21E9" w:rsidRDefault="007236FE" w:rsidP="00DE21E9">
      <w:pPr>
        <w:pStyle w:val="Heading2"/>
        <w:ind w:left="1350" w:hanging="1350"/>
        <w:rPr>
          <w:b w:val="0"/>
          <w:sz w:val="24"/>
          <w:szCs w:val="24"/>
        </w:rPr>
      </w:pPr>
      <w:bookmarkStart w:id="9" w:name="_Toc519519247"/>
      <w:r w:rsidRPr="007236FE">
        <w:rPr>
          <w:b w:val="0"/>
          <w:sz w:val="24"/>
          <w:szCs w:val="24"/>
        </w:rPr>
        <w:t>Outcome 9: Transport investment will unlock the delivery of new homes and jobs’</w:t>
      </w:r>
      <w:bookmarkEnd w:id="9"/>
      <w:r w:rsidR="00097C27" w:rsidRPr="001956A8">
        <w:rPr>
          <w:sz w:val="24"/>
          <w:szCs w:val="24"/>
        </w:rPr>
        <w:br w:type="page"/>
      </w:r>
    </w:p>
    <w:p w:rsidR="00DE21E9" w:rsidRDefault="00DE21E9" w:rsidP="005100D4">
      <w:pPr>
        <w:pStyle w:val="Infotext"/>
        <w:rPr>
          <w:rFonts w:cs="Arial"/>
          <w:sz w:val="24"/>
          <w:szCs w:val="24"/>
        </w:rPr>
      </w:pPr>
      <w:r>
        <w:rPr>
          <w:noProof/>
          <w:lang w:eastAsia="en-GB"/>
        </w:rPr>
        <w:lastRenderedPageBreak/>
        <mc:AlternateContent>
          <mc:Choice Requires="wps">
            <w:drawing>
              <wp:anchor distT="0" distB="0" distL="114300" distR="114300" simplePos="0" relativeHeight="251665408" behindDoc="0" locked="0" layoutInCell="1" allowOverlap="1" wp14:anchorId="3DDBA8EA" wp14:editId="2EEBE330">
                <wp:simplePos x="0" y="0"/>
                <wp:positionH relativeFrom="column">
                  <wp:posOffset>1753235</wp:posOffset>
                </wp:positionH>
                <wp:positionV relativeFrom="paragraph">
                  <wp:posOffset>-216535</wp:posOffset>
                </wp:positionV>
                <wp:extent cx="2308225" cy="383540"/>
                <wp:effectExtent l="0" t="0" r="381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CDA" w:rsidRPr="00395602" w:rsidRDefault="00AE5CDA" w:rsidP="00AE5CDA">
                            <w:pPr>
                              <w:jc w:val="center"/>
                              <w:rPr>
                                <w:b/>
                                <w:sz w:val="40"/>
                                <w:szCs w:val="40"/>
                              </w:rPr>
                            </w:pPr>
                            <w:r w:rsidRPr="00395602">
                              <w:rPr>
                                <w:b/>
                                <w:sz w:val="40"/>
                                <w:szCs w:val="40"/>
                              </w:rPr>
                              <w:t xml:space="preserve">APPENDIX </w:t>
                            </w:r>
                            <w:r w:rsidR="00DE21E9">
                              <w:rPr>
                                <w:b/>
                                <w:sz w:val="40"/>
                                <w:szCs w:val="40"/>
                              </w:rPr>
                              <w:t>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38.05pt;margin-top:-17.05pt;width:181.75pt;height:30.2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" stroked="f">
                <v:textbox style="mso-fit-shape-to-text:t">
                  <w:txbxContent>
                    <w:p w:rsidR="00AE5CDA" w:rsidRPr="00395602" w:rsidRDefault="00AE5CDA" w:rsidP="00AE5CDA">
                      <w:pPr>
                        <w:jc w:val="center"/>
                        <w:rPr>
                          <w:b/>
                          <w:sz w:val="40"/>
                          <w:szCs w:val="40"/>
                        </w:rPr>
                      </w:pPr>
                      <w:r w:rsidRPr="00395602">
                        <w:rPr>
                          <w:b/>
                          <w:sz w:val="40"/>
                          <w:szCs w:val="40"/>
                        </w:rPr>
                        <w:t xml:space="preserve">APPENDIX </w:t>
                      </w:r>
                      <w:r w:rsidR="00DE21E9">
                        <w:rPr>
                          <w:b/>
                          <w:sz w:val="40"/>
                          <w:szCs w:val="40"/>
                        </w:rPr>
                        <w:t>B</w:t>
                      </w:r>
                    </w:p>
                  </w:txbxContent>
                </v:textbox>
              </v:shape>
            </w:pict>
          </mc:Fallback>
        </mc:AlternateContent>
      </w:r>
    </w:p>
    <w:p w:rsidR="00DE21E9" w:rsidRDefault="00DE21E9" w:rsidP="005100D4">
      <w:pPr>
        <w:pStyle w:val="Infotext"/>
        <w:rPr>
          <w:rFonts w:cs="Arial"/>
          <w:sz w:val="24"/>
          <w:szCs w:val="24"/>
        </w:rPr>
      </w:pPr>
    </w:p>
    <w:p w:rsidR="00097C27" w:rsidRPr="00845190" w:rsidRDefault="00097C27" w:rsidP="005100D4">
      <w:pPr>
        <w:pStyle w:val="Infotext"/>
        <w:rPr>
          <w:b/>
          <w:szCs w:val="28"/>
        </w:rPr>
      </w:pPr>
      <w:r w:rsidRPr="00845190">
        <w:rPr>
          <w:b/>
          <w:szCs w:val="28"/>
        </w:rPr>
        <w:t xml:space="preserve">Draft LIP3 </w:t>
      </w:r>
      <w:r w:rsidR="00F01D47" w:rsidRPr="00845190">
        <w:rPr>
          <w:b/>
          <w:szCs w:val="28"/>
        </w:rPr>
        <w:t xml:space="preserve">transport </w:t>
      </w:r>
      <w:r w:rsidRPr="00845190">
        <w:rPr>
          <w:b/>
          <w:szCs w:val="28"/>
        </w:rPr>
        <w:t>objectives</w:t>
      </w:r>
    </w:p>
    <w:p w:rsidR="00F01D47" w:rsidRDefault="00F01D47" w:rsidP="00097C27">
      <w:pPr>
        <w:pStyle w:val="Infotext"/>
        <w:rPr>
          <w:sz w:val="24"/>
          <w:szCs w:val="24"/>
        </w:rPr>
      </w:pPr>
    </w:p>
    <w:p w:rsidR="00F01D47" w:rsidRPr="00360F51" w:rsidRDefault="00F01D47" w:rsidP="00F01D47"/>
    <w:p w:rsidR="00F01D47" w:rsidRPr="00360F51" w:rsidRDefault="00F01D47" w:rsidP="00160975">
      <w:pPr>
        <w:pStyle w:val="ListParagraph"/>
        <w:numPr>
          <w:ilvl w:val="0"/>
          <w:numId w:val="9"/>
        </w:numPr>
        <w:autoSpaceDE w:val="0"/>
        <w:autoSpaceDN w:val="0"/>
        <w:adjustRightInd w:val="0"/>
        <w:ind w:hanging="720"/>
        <w:contextualSpacing/>
      </w:pPr>
      <w:r w:rsidRPr="00360F51">
        <w:rPr>
          <w:lang w:eastAsia="en-GB"/>
        </w:rPr>
        <w:t>Improve the public realm through the introduction of  healthy streets and liveable neighbourhoods to encourage active and safer travel particularly for pedestrians and cyclists thereby reducing congestion and improving public health and local air quality</w:t>
      </w:r>
    </w:p>
    <w:p w:rsidR="00F01D47" w:rsidRPr="00360F51" w:rsidRDefault="00F01D47" w:rsidP="00160975">
      <w:pPr>
        <w:pStyle w:val="ListParagraph"/>
        <w:numPr>
          <w:ilvl w:val="0"/>
          <w:numId w:val="9"/>
        </w:numPr>
        <w:autoSpaceDE w:val="0"/>
        <w:autoSpaceDN w:val="0"/>
        <w:adjustRightInd w:val="0"/>
        <w:ind w:hanging="720"/>
        <w:contextualSpacing/>
      </w:pPr>
      <w:r w:rsidRPr="00360F51">
        <w:t>Adopt a Vision Zero approach towards eliminating all road traffic deaths and serious injuries by 2041 and focus on reducing the number of motorcycle casualties across the borough</w:t>
      </w:r>
    </w:p>
    <w:p w:rsidR="00F01D47" w:rsidRPr="00360F51" w:rsidRDefault="00F01D47" w:rsidP="00160975">
      <w:pPr>
        <w:pStyle w:val="ListParagraph"/>
        <w:numPr>
          <w:ilvl w:val="0"/>
          <w:numId w:val="9"/>
        </w:numPr>
        <w:autoSpaceDE w:val="0"/>
        <w:autoSpaceDN w:val="0"/>
        <w:adjustRightInd w:val="0"/>
        <w:ind w:hanging="720"/>
        <w:contextualSpacing/>
      </w:pPr>
      <w:r w:rsidRPr="00360F51">
        <w:t>Increase the number of people cycling in the borough in order to improve public health, improve air quality, reduce congestion and to reduce the impact of climate change</w:t>
      </w:r>
    </w:p>
    <w:p w:rsidR="00F01D47" w:rsidRPr="00360F51" w:rsidRDefault="00F01D47" w:rsidP="00160975">
      <w:pPr>
        <w:pStyle w:val="ListParagraph"/>
        <w:numPr>
          <w:ilvl w:val="0"/>
          <w:numId w:val="9"/>
        </w:numPr>
        <w:autoSpaceDE w:val="0"/>
        <w:autoSpaceDN w:val="0"/>
        <w:adjustRightInd w:val="0"/>
        <w:ind w:hanging="720"/>
        <w:contextualSpacing/>
      </w:pPr>
      <w:r w:rsidRPr="00360F51">
        <w:t>Improve freight servicing and delivery arrangements to reduce congestion and delays on the network</w:t>
      </w:r>
    </w:p>
    <w:p w:rsidR="00F01D47" w:rsidRPr="00360F51" w:rsidRDefault="00F01D47" w:rsidP="00160975">
      <w:pPr>
        <w:pStyle w:val="ListParagraph"/>
        <w:numPr>
          <w:ilvl w:val="0"/>
          <w:numId w:val="9"/>
        </w:numPr>
        <w:autoSpaceDE w:val="0"/>
        <w:autoSpaceDN w:val="0"/>
        <w:adjustRightInd w:val="0"/>
        <w:ind w:hanging="720"/>
        <w:contextualSpacing/>
      </w:pPr>
      <w:r w:rsidRPr="00360F51">
        <w:t>Encourage the uptake of more sustainable modes of travel through active travel initiatives, delivering additional healthy routes to school, promotion of cycle hire schemes, the use of parking and permit policies and prioritising road space to walking and cycling to improve the environment.</w:t>
      </w:r>
    </w:p>
    <w:p w:rsidR="00F01D47" w:rsidRPr="00360F51" w:rsidDel="002D45AB" w:rsidRDefault="00F01D47" w:rsidP="00160975">
      <w:pPr>
        <w:pStyle w:val="ListParagraph"/>
        <w:numPr>
          <w:ilvl w:val="0"/>
          <w:numId w:val="9"/>
        </w:numPr>
        <w:autoSpaceDE w:val="0"/>
        <w:autoSpaceDN w:val="0"/>
        <w:adjustRightInd w:val="0"/>
        <w:ind w:hanging="720"/>
        <w:contextualSpacing/>
      </w:pPr>
      <w:r w:rsidRPr="00360F51">
        <w:t>Encourage the uptake of ultra-low emission vehicles instead of fossil fuel powered vehicles through the use of promotional activities,  increased Ultra Low emission zones, neighbourhoods of the future,  and greater availability of electric charging facilities, thereby improving air quality</w:t>
      </w:r>
      <w:r w:rsidRPr="00B573A1">
        <w:t>, reducing traffic noise</w:t>
      </w:r>
      <w:r w:rsidRPr="00360F51">
        <w:t xml:space="preserve"> and reducing CO</w:t>
      </w:r>
      <w:r w:rsidRPr="00DE4194">
        <w:rPr>
          <w:vertAlign w:val="subscript"/>
        </w:rPr>
        <w:t>2</w:t>
      </w:r>
      <w:r w:rsidRPr="00360F51">
        <w:t xml:space="preserve"> emissions throughout the borough</w:t>
      </w:r>
    </w:p>
    <w:p w:rsidR="00F01D47" w:rsidRPr="00360F51" w:rsidRDefault="00F01D47" w:rsidP="00160975">
      <w:pPr>
        <w:pStyle w:val="ListParagraph"/>
        <w:numPr>
          <w:ilvl w:val="0"/>
          <w:numId w:val="9"/>
        </w:numPr>
        <w:autoSpaceDE w:val="0"/>
        <w:autoSpaceDN w:val="0"/>
        <w:adjustRightInd w:val="0"/>
        <w:ind w:hanging="720"/>
        <w:contextualSpacing/>
      </w:pPr>
      <w:r w:rsidRPr="00360F51">
        <w:t>Support improved orbital transport links across the Borough and between outer London centres to provide wider access to employment opportunities and  to enable journeys currently made by car to be made by sustainable forms of transport and thereby improve the environment</w:t>
      </w:r>
    </w:p>
    <w:p w:rsidR="00F01D47" w:rsidRPr="00360F51" w:rsidRDefault="00F01D47" w:rsidP="00160975">
      <w:pPr>
        <w:pStyle w:val="ListParagraph"/>
        <w:numPr>
          <w:ilvl w:val="0"/>
          <w:numId w:val="9"/>
        </w:numPr>
        <w:autoSpaceDE w:val="0"/>
        <w:autoSpaceDN w:val="0"/>
        <w:adjustRightInd w:val="0"/>
        <w:ind w:hanging="720"/>
        <w:contextualSpacing/>
      </w:pPr>
      <w:r w:rsidRPr="00360F51">
        <w:t xml:space="preserve">Improve  transport connectivity throughout the Harrow and Wealdstone </w:t>
      </w:r>
      <w:r w:rsidR="00A94F85">
        <w:t>Opportunity</w:t>
      </w:r>
      <w:r w:rsidR="00A94F85" w:rsidRPr="00360F51">
        <w:t xml:space="preserve"> </w:t>
      </w:r>
      <w:r w:rsidRPr="00360F51">
        <w:t>Area and particularly between Harrow-on-the-Hill station/ Harrow bus station and Harrow &amp; Wealdstone station</w:t>
      </w:r>
    </w:p>
    <w:p w:rsidR="00F01D47" w:rsidRPr="00360F51" w:rsidRDefault="00F01D47" w:rsidP="00160975">
      <w:pPr>
        <w:pStyle w:val="ListParagraph"/>
        <w:numPr>
          <w:ilvl w:val="0"/>
          <w:numId w:val="9"/>
        </w:numPr>
        <w:autoSpaceDE w:val="0"/>
        <w:autoSpaceDN w:val="0"/>
        <w:adjustRightInd w:val="0"/>
        <w:ind w:hanging="720"/>
        <w:contextualSpacing/>
      </w:pPr>
      <w:r w:rsidRPr="00360F51">
        <w:t>Ensure that the vitality of all town centres are supported through good transport links prioritising sustainable modes of transport</w:t>
      </w:r>
    </w:p>
    <w:p w:rsidR="00F01D47" w:rsidRPr="00360F51" w:rsidRDefault="00F01D47" w:rsidP="00160975">
      <w:pPr>
        <w:pStyle w:val="ListParagraph"/>
        <w:numPr>
          <w:ilvl w:val="0"/>
          <w:numId w:val="9"/>
        </w:numPr>
        <w:autoSpaceDE w:val="0"/>
        <w:autoSpaceDN w:val="0"/>
        <w:adjustRightInd w:val="0"/>
        <w:ind w:hanging="720"/>
        <w:contextualSpacing/>
      </w:pPr>
      <w:r w:rsidRPr="00360F51">
        <w:t>Improve public transport accessibility, support the expansion of bus and rail services throughout Harrow and in particular, support increased bus priority to deliver a more relia</w:t>
      </w:r>
      <w:r>
        <w:t xml:space="preserve">ble, </w:t>
      </w:r>
      <w:r w:rsidRPr="00360F51">
        <w:t>faster and more accessible public transport experience</w:t>
      </w:r>
    </w:p>
    <w:p w:rsidR="00F01D47" w:rsidRPr="00360F51" w:rsidRDefault="00F01D47" w:rsidP="00160975">
      <w:pPr>
        <w:pStyle w:val="ListParagraph"/>
        <w:numPr>
          <w:ilvl w:val="0"/>
          <w:numId w:val="9"/>
        </w:numPr>
        <w:autoSpaceDE w:val="0"/>
        <w:autoSpaceDN w:val="0"/>
        <w:adjustRightInd w:val="0"/>
        <w:ind w:hanging="720"/>
        <w:contextualSpacing/>
      </w:pPr>
      <w:r w:rsidRPr="00360F51">
        <w:t xml:space="preserve">Prioritise sustainable travel improvements for all new developments to support </w:t>
      </w:r>
      <w:r>
        <w:t xml:space="preserve">population growth and housing needs identified in </w:t>
      </w:r>
      <w:r w:rsidRPr="00360F51">
        <w:t>the London Plan and local development framework</w:t>
      </w:r>
    </w:p>
    <w:p w:rsidR="00F01D47" w:rsidRPr="00360F51" w:rsidRDefault="00F01D47" w:rsidP="00160975">
      <w:pPr>
        <w:pStyle w:val="ListParagraph"/>
        <w:numPr>
          <w:ilvl w:val="0"/>
          <w:numId w:val="9"/>
        </w:numPr>
        <w:autoSpaceDE w:val="0"/>
        <w:autoSpaceDN w:val="0"/>
        <w:adjustRightInd w:val="0"/>
        <w:ind w:hanging="720"/>
        <w:contextualSpacing/>
      </w:pPr>
      <w:r w:rsidRPr="00360F51">
        <w:t xml:space="preserve">Prioritise the transport  needs of the Harrow and Wealdstone </w:t>
      </w:r>
      <w:r w:rsidR="00F63BA3">
        <w:t>Opportunity</w:t>
      </w:r>
      <w:r w:rsidR="00F63BA3" w:rsidRPr="00360F51">
        <w:t xml:space="preserve"> </w:t>
      </w:r>
      <w:r w:rsidRPr="00360F51">
        <w:t>Area</w:t>
      </w:r>
    </w:p>
    <w:p w:rsidR="00F01D47" w:rsidRDefault="00F01D47" w:rsidP="00160975">
      <w:pPr>
        <w:pStyle w:val="ListParagraph"/>
        <w:numPr>
          <w:ilvl w:val="0"/>
          <w:numId w:val="9"/>
        </w:numPr>
        <w:autoSpaceDE w:val="0"/>
        <w:autoSpaceDN w:val="0"/>
        <w:adjustRightInd w:val="0"/>
        <w:ind w:hanging="720"/>
        <w:contextualSpacing/>
      </w:pPr>
      <w:r w:rsidRPr="00360F51">
        <w:t>Keep the transport network in good condition and serviceable to encourage the use of sustainable transport modes</w:t>
      </w:r>
    </w:p>
    <w:p w:rsidR="00DE21E9" w:rsidRDefault="00097C27" w:rsidP="00097C27">
      <w:pPr>
        <w:pStyle w:val="Infotext"/>
        <w:rPr>
          <w:sz w:val="24"/>
          <w:szCs w:val="24"/>
        </w:rPr>
      </w:pPr>
      <w:r>
        <w:rPr>
          <w:sz w:val="24"/>
          <w:szCs w:val="24"/>
        </w:rPr>
        <w:br w:type="page"/>
      </w:r>
    </w:p>
    <w:p w:rsidR="00DE21E9" w:rsidRDefault="00DE21E9" w:rsidP="00097C27">
      <w:pPr>
        <w:pStyle w:val="Infotext"/>
        <w:rPr>
          <w:sz w:val="24"/>
          <w:szCs w:val="24"/>
        </w:rPr>
      </w:pPr>
      <w:r>
        <w:rPr>
          <w:noProof/>
          <w:lang w:eastAsia="en-GB"/>
        </w:rPr>
        <w:lastRenderedPageBreak/>
        <mc:AlternateContent>
          <mc:Choice Requires="wps">
            <w:drawing>
              <wp:anchor distT="0" distB="0" distL="114300" distR="114300" simplePos="0" relativeHeight="251667456" behindDoc="0" locked="0" layoutInCell="1" allowOverlap="1" wp14:anchorId="2A777B89" wp14:editId="44CAFB1B">
                <wp:simplePos x="0" y="0"/>
                <wp:positionH relativeFrom="column">
                  <wp:posOffset>1667510</wp:posOffset>
                </wp:positionH>
                <wp:positionV relativeFrom="paragraph">
                  <wp:posOffset>-178435</wp:posOffset>
                </wp:positionV>
                <wp:extent cx="2308225" cy="383540"/>
                <wp:effectExtent l="0" t="0" r="381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CDA" w:rsidRPr="00395602" w:rsidRDefault="00AE5CDA" w:rsidP="00AE5CDA">
                            <w:pPr>
                              <w:jc w:val="center"/>
                              <w:rPr>
                                <w:b/>
                                <w:sz w:val="40"/>
                                <w:szCs w:val="40"/>
                              </w:rPr>
                            </w:pPr>
                            <w:r w:rsidRPr="00395602">
                              <w:rPr>
                                <w:b/>
                                <w:sz w:val="40"/>
                                <w:szCs w:val="40"/>
                              </w:rPr>
                              <w:t xml:space="preserve">APPENDIX </w:t>
                            </w:r>
                            <w:r w:rsidR="00DE21E9">
                              <w:rPr>
                                <w:b/>
                                <w:sz w:val="40"/>
                                <w:szCs w:val="40"/>
                              </w:rPr>
                              <w:t>C</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31.3pt;margin-top:-14.05pt;width:181.75pt;height:30.2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" stroked="f">
                <v:textbox style="mso-fit-shape-to-text:t">
                  <w:txbxContent>
                    <w:p w:rsidR="00AE5CDA" w:rsidRPr="00395602" w:rsidRDefault="00AE5CDA" w:rsidP="00AE5CDA">
                      <w:pPr>
                        <w:jc w:val="center"/>
                        <w:rPr>
                          <w:b/>
                          <w:sz w:val="40"/>
                          <w:szCs w:val="40"/>
                        </w:rPr>
                      </w:pPr>
                      <w:r w:rsidRPr="00395602">
                        <w:rPr>
                          <w:b/>
                          <w:sz w:val="40"/>
                          <w:szCs w:val="40"/>
                        </w:rPr>
                        <w:t xml:space="preserve">APPENDIX </w:t>
                      </w:r>
                      <w:r w:rsidR="00DE21E9">
                        <w:rPr>
                          <w:b/>
                          <w:sz w:val="40"/>
                          <w:szCs w:val="40"/>
                        </w:rPr>
                        <w:t>C</w:t>
                      </w:r>
                    </w:p>
                  </w:txbxContent>
                </v:textbox>
              </v:shape>
            </w:pict>
          </mc:Fallback>
        </mc:AlternateContent>
      </w:r>
    </w:p>
    <w:p w:rsidR="00DE21E9" w:rsidRDefault="00DE21E9" w:rsidP="00097C27">
      <w:pPr>
        <w:pStyle w:val="Infotext"/>
        <w:rPr>
          <w:sz w:val="24"/>
          <w:szCs w:val="24"/>
        </w:rPr>
      </w:pPr>
    </w:p>
    <w:p w:rsidR="00097C27" w:rsidRPr="00845190" w:rsidRDefault="00097C27" w:rsidP="00097C27">
      <w:pPr>
        <w:pStyle w:val="Infotext"/>
        <w:rPr>
          <w:b/>
          <w:szCs w:val="28"/>
        </w:rPr>
      </w:pPr>
      <w:r w:rsidRPr="00845190">
        <w:rPr>
          <w:b/>
          <w:szCs w:val="28"/>
        </w:rPr>
        <w:t>Draft LIP3 policies</w:t>
      </w:r>
    </w:p>
    <w:p w:rsidR="006A00F9" w:rsidRDefault="006A00F9" w:rsidP="00097C27">
      <w:pPr>
        <w:pStyle w:val="Infotext"/>
        <w:rPr>
          <w:sz w:val="24"/>
          <w:szCs w:val="24"/>
        </w:rPr>
      </w:pPr>
    </w:p>
    <w:p w:rsidR="0014716D" w:rsidRPr="000D351C" w:rsidRDefault="0014716D" w:rsidP="0014716D">
      <w:pPr>
        <w:rPr>
          <w:b/>
        </w:rPr>
      </w:pPr>
      <w:r w:rsidRPr="000D351C">
        <w:rPr>
          <w:b/>
        </w:rPr>
        <w:t>Walking</w:t>
      </w:r>
    </w:p>
    <w:p w:rsidR="0014716D" w:rsidRPr="001A1B13" w:rsidRDefault="0014716D" w:rsidP="0014716D">
      <w:pPr>
        <w:ind w:left="720" w:hanging="720"/>
      </w:pPr>
      <w:r>
        <w:rPr>
          <w:color w:val="3A3F41"/>
        </w:rPr>
        <w:t>W1</w:t>
      </w:r>
      <w:r>
        <w:rPr>
          <w:color w:val="3A3F41"/>
        </w:rPr>
        <w:tab/>
      </w:r>
      <w:r w:rsidRPr="00E36675">
        <w:rPr>
          <w:color w:val="3A3F41"/>
        </w:rPr>
        <w:t xml:space="preserve">Promote sustainable and healthy travel </w:t>
      </w:r>
      <w:r w:rsidRPr="001A1B13">
        <w:t>choices and healthy walking routes to school through the use of school travel planning, travel awareness campaigns, cycle training and an improved walking and cycling environment</w:t>
      </w:r>
    </w:p>
    <w:p w:rsidR="0014716D" w:rsidRPr="00360F51" w:rsidRDefault="0014716D" w:rsidP="0014716D">
      <w:pPr>
        <w:ind w:left="720" w:hanging="720"/>
      </w:pPr>
      <w:r>
        <w:t>W2</w:t>
      </w:r>
      <w:r>
        <w:tab/>
      </w:r>
      <w:r w:rsidRPr="00360F51">
        <w:t>Encourage recreational walking as well as active walking as a mode of transport</w:t>
      </w:r>
      <w:r>
        <w:t xml:space="preserve"> and</w:t>
      </w:r>
      <w:r w:rsidRPr="007B0E1A">
        <w:t xml:space="preserve"> support of national walking campaigns</w:t>
      </w:r>
    </w:p>
    <w:p w:rsidR="0014716D" w:rsidRPr="00676056" w:rsidRDefault="0014716D" w:rsidP="0014716D">
      <w:pPr>
        <w:ind w:left="720" w:hanging="720"/>
      </w:pPr>
      <w:r>
        <w:t>W3</w:t>
      </w:r>
      <w:r>
        <w:tab/>
      </w:r>
      <w:r w:rsidRPr="001A1B13">
        <w:t>Provide additional school walking buses</w:t>
      </w:r>
      <w:r w:rsidRPr="00E36675">
        <w:rPr>
          <w:highlight w:val="green"/>
        </w:rPr>
        <w:t xml:space="preserve"> </w:t>
      </w:r>
    </w:p>
    <w:p w:rsidR="0014716D" w:rsidRPr="007B0E1A" w:rsidRDefault="0014716D" w:rsidP="0014716D">
      <w:pPr>
        <w:ind w:left="720" w:hanging="720"/>
      </w:pPr>
      <w:r>
        <w:t>W4</w:t>
      </w:r>
      <w:r>
        <w:tab/>
      </w:r>
      <w:r w:rsidRPr="007B0E1A">
        <w:t xml:space="preserve">Work in partnership with health providers to promote walking </w:t>
      </w:r>
      <w:r>
        <w:t>and the Walking for H</w:t>
      </w:r>
      <w:r w:rsidRPr="007B0E1A">
        <w:t xml:space="preserve">ealth scheme </w:t>
      </w:r>
    </w:p>
    <w:p w:rsidR="008F2D37" w:rsidRPr="00A2347A" w:rsidRDefault="008F2D37" w:rsidP="008F2D37">
      <w:pPr>
        <w:ind w:left="720" w:hanging="720"/>
      </w:pPr>
      <w:r w:rsidRPr="00A2347A">
        <w:t>W5</w:t>
      </w:r>
      <w:r w:rsidRPr="00A2347A">
        <w:tab/>
        <w:t>Work with the Active Harrow Strategic Group to promote active and sustainable travel</w:t>
      </w:r>
    </w:p>
    <w:p w:rsidR="008F2D37" w:rsidRPr="00360F51" w:rsidRDefault="008F2D37" w:rsidP="008F2D37">
      <w:pPr>
        <w:ind w:left="720" w:hanging="720"/>
      </w:pPr>
      <w:r>
        <w:t>W6</w:t>
      </w:r>
      <w:r>
        <w:tab/>
      </w:r>
      <w:r w:rsidRPr="00360F51">
        <w:t>Promote the Walk London network and new leisure routes through Harrow’s extensive green areas</w:t>
      </w:r>
    </w:p>
    <w:p w:rsidR="008F2D37" w:rsidRPr="00EA6BB7" w:rsidRDefault="008F2D37" w:rsidP="008F2D37">
      <w:pPr>
        <w:ind w:left="720" w:hanging="720"/>
      </w:pPr>
      <w:r>
        <w:t>W7</w:t>
      </w:r>
      <w:r>
        <w:tab/>
        <w:t>I</w:t>
      </w:r>
      <w:r w:rsidRPr="00EA6BB7">
        <w:t xml:space="preserve">n partnership with </w:t>
      </w:r>
      <w:r>
        <w:t xml:space="preserve">Harrow </w:t>
      </w:r>
      <w:r w:rsidRPr="00EA6BB7">
        <w:t>Public Health</w:t>
      </w:r>
      <w:r>
        <w:t>, w</w:t>
      </w:r>
      <w:r w:rsidRPr="00EA6BB7">
        <w:t xml:space="preserve">ork with </w:t>
      </w:r>
      <w:r>
        <w:t xml:space="preserve">selected </w:t>
      </w:r>
      <w:r w:rsidRPr="00EA6BB7">
        <w:t>communities to promote the benefits of walking</w:t>
      </w:r>
    </w:p>
    <w:p w:rsidR="008F2D37" w:rsidRDefault="008F2D37" w:rsidP="008F2D37">
      <w:pPr>
        <w:ind w:left="720" w:hanging="720"/>
      </w:pPr>
      <w:r>
        <w:t>W8</w:t>
      </w:r>
      <w:r>
        <w:tab/>
      </w:r>
      <w:r w:rsidRPr="00360F51">
        <w:t>Review the Harrow Rights of Way Improvement Plan with a view to increasing active travel through Harrow’s parks and open spaces</w:t>
      </w:r>
    </w:p>
    <w:p w:rsidR="008F2D37" w:rsidRPr="00360F51" w:rsidRDefault="008F2D37" w:rsidP="008F2D37">
      <w:pPr>
        <w:ind w:left="720" w:hanging="720"/>
      </w:pPr>
      <w:r>
        <w:t>W9</w:t>
      </w:r>
      <w:r>
        <w:tab/>
      </w:r>
      <w:r w:rsidRPr="00360F51">
        <w:t xml:space="preserve">Ensure that all aspects of the walking environment including links to parks and open spaces are effectively considered when delivering works for liveable neighbourhoods and corridor schemes </w:t>
      </w:r>
    </w:p>
    <w:p w:rsidR="008F2D37" w:rsidRPr="00360F51" w:rsidRDefault="008F2D37" w:rsidP="008F2D37">
      <w:pPr>
        <w:ind w:left="720" w:hanging="720"/>
      </w:pPr>
      <w:r>
        <w:t>W10</w:t>
      </w:r>
      <w:r>
        <w:tab/>
      </w:r>
      <w:r w:rsidRPr="00360F51">
        <w:t>Improve access to Harrow’s green spaces and historic areas and improves pedestrian walkways that use and link existing parks and open spaces with the town centre and transport interchanges.</w:t>
      </w:r>
    </w:p>
    <w:p w:rsidR="008F2D37" w:rsidRPr="00360F51" w:rsidRDefault="008F2D37" w:rsidP="008F2D37">
      <w:pPr>
        <w:ind w:left="720" w:hanging="720"/>
      </w:pPr>
      <w:r>
        <w:t>W11</w:t>
      </w:r>
      <w:r>
        <w:tab/>
      </w:r>
      <w:r w:rsidRPr="00360F51">
        <w:t>Improve pedestrian linkage between Harrow town centre and Harrow on the Hill</w:t>
      </w:r>
    </w:p>
    <w:p w:rsidR="0014716D" w:rsidRPr="00D851A2" w:rsidRDefault="0014716D" w:rsidP="0014716D">
      <w:pPr>
        <w:pStyle w:val="ListParagraph"/>
      </w:pPr>
    </w:p>
    <w:p w:rsidR="0014716D" w:rsidRPr="000D351C" w:rsidRDefault="0014716D" w:rsidP="0014716D">
      <w:pPr>
        <w:rPr>
          <w:b/>
        </w:rPr>
      </w:pPr>
      <w:r w:rsidRPr="000D351C">
        <w:rPr>
          <w:b/>
        </w:rPr>
        <w:t>Cycling</w:t>
      </w:r>
    </w:p>
    <w:p w:rsidR="0014716D" w:rsidRPr="006167A5" w:rsidRDefault="0014716D" w:rsidP="0014716D">
      <w:pPr>
        <w:ind w:left="720" w:hanging="720"/>
      </w:pPr>
      <w:r>
        <w:t>C1</w:t>
      </w:r>
      <w:r>
        <w:tab/>
      </w:r>
      <w:r w:rsidRPr="006167A5">
        <w:t>Promote and deliver cycle training for children and adults who work, study or live in the borough</w:t>
      </w:r>
    </w:p>
    <w:p w:rsidR="0014716D" w:rsidRPr="00ED2E76" w:rsidRDefault="0014716D" w:rsidP="0014716D">
      <w:pPr>
        <w:ind w:left="720" w:hanging="720"/>
      </w:pPr>
      <w:r>
        <w:t>C2</w:t>
      </w:r>
      <w:r>
        <w:tab/>
      </w:r>
      <w:r w:rsidRPr="00ED2E76">
        <w:t>Promote and deliver cycle training for children and adults who work, study or live in the borough</w:t>
      </w:r>
    </w:p>
    <w:p w:rsidR="0014716D" w:rsidRPr="00E36675" w:rsidRDefault="0014716D" w:rsidP="0014716D">
      <w:pPr>
        <w:ind w:left="720" w:hanging="720"/>
      </w:pPr>
      <w:r>
        <w:t>C3</w:t>
      </w:r>
      <w:r>
        <w:tab/>
        <w:t>P</w:t>
      </w:r>
      <w:r w:rsidRPr="00360F51">
        <w:t>romote the recreat</w:t>
      </w:r>
      <w:r>
        <w:t>ional cycling – but give</w:t>
      </w:r>
      <w:r w:rsidRPr="00360F51">
        <w:t xml:space="preserve"> priority to increasing cycling as an </w:t>
      </w:r>
      <w:r w:rsidRPr="00E36675">
        <w:t>alternative to car use.</w:t>
      </w:r>
    </w:p>
    <w:p w:rsidR="0014716D" w:rsidRPr="00E36675" w:rsidRDefault="0014716D" w:rsidP="0014716D">
      <w:pPr>
        <w:ind w:left="720" w:hanging="720"/>
      </w:pPr>
      <w:r w:rsidRPr="00E36675">
        <w:t>C4</w:t>
      </w:r>
      <w:r w:rsidRPr="00E36675">
        <w:tab/>
        <w:t>Encourage cycling generally and in particular for journeys to school</w:t>
      </w:r>
    </w:p>
    <w:p w:rsidR="0014716D" w:rsidRPr="001A1B13" w:rsidRDefault="0014716D" w:rsidP="0014716D">
      <w:pPr>
        <w:ind w:left="720" w:hanging="720"/>
      </w:pPr>
      <w:r>
        <w:t>C5</w:t>
      </w:r>
      <w:r>
        <w:tab/>
      </w:r>
      <w:r w:rsidRPr="001A1B13">
        <w:t>Provide cycle training for children and additional cycle parking in schools</w:t>
      </w:r>
    </w:p>
    <w:p w:rsidR="0014716D" w:rsidRPr="00360F51" w:rsidRDefault="0014716D" w:rsidP="0014716D">
      <w:pPr>
        <w:ind w:left="720" w:hanging="720"/>
      </w:pPr>
      <w:r>
        <w:t>C6</w:t>
      </w:r>
      <w:r>
        <w:tab/>
      </w:r>
      <w:r w:rsidRPr="00360F51">
        <w:t xml:space="preserve">Provide safe and secure cycle parking </w:t>
      </w:r>
    </w:p>
    <w:p w:rsidR="0014716D" w:rsidRDefault="0014716D" w:rsidP="0014716D">
      <w:pPr>
        <w:ind w:left="720" w:hanging="720"/>
      </w:pPr>
      <w:r>
        <w:t>C7</w:t>
      </w:r>
      <w:r>
        <w:tab/>
      </w:r>
      <w:r w:rsidRPr="00360F51">
        <w:t>Review the level of cycle parking available across the borough</w:t>
      </w:r>
    </w:p>
    <w:p w:rsidR="0014716D" w:rsidRPr="00360F51" w:rsidRDefault="0014716D" w:rsidP="0014716D">
      <w:pPr>
        <w:ind w:left="720" w:hanging="720"/>
        <w:rPr>
          <w:lang w:eastAsia="en-GB"/>
        </w:rPr>
      </w:pPr>
      <w:r>
        <w:rPr>
          <w:lang w:eastAsia="en-GB"/>
        </w:rPr>
        <w:t>C8</w:t>
      </w:r>
      <w:r>
        <w:rPr>
          <w:lang w:eastAsia="en-GB"/>
        </w:rPr>
        <w:tab/>
      </w:r>
      <w:r w:rsidRPr="00360F51">
        <w:rPr>
          <w:lang w:eastAsia="en-GB"/>
        </w:rPr>
        <w:t>Review cycle parking on station land particularly at Harrow and Wealdstone, Harrow on the Hill station, Stanmore and Rayners Lane stations</w:t>
      </w:r>
    </w:p>
    <w:p w:rsidR="0014716D" w:rsidRDefault="0014716D" w:rsidP="0014716D">
      <w:pPr>
        <w:ind w:left="720" w:hanging="720"/>
      </w:pPr>
      <w:r>
        <w:t>C9</w:t>
      </w:r>
      <w:r>
        <w:tab/>
      </w:r>
      <w:r w:rsidRPr="00360F51">
        <w:t>Publish and distribute cycling leaflets and maps in areas of the borough identifying the locations of designated cycle routes, cycle parking facilities, barriers to use and main road crossings</w:t>
      </w:r>
    </w:p>
    <w:p w:rsidR="0014716D" w:rsidRPr="00360F51" w:rsidRDefault="0014716D" w:rsidP="0014716D">
      <w:pPr>
        <w:ind w:left="720" w:hanging="720"/>
      </w:pPr>
      <w:r>
        <w:t>C10</w:t>
      </w:r>
      <w:r>
        <w:tab/>
      </w:r>
      <w:r w:rsidRPr="00360F51">
        <w:t xml:space="preserve">In partnership with </w:t>
      </w:r>
      <w:proofErr w:type="spellStart"/>
      <w:r w:rsidRPr="00360F51">
        <w:t>WestTrans</w:t>
      </w:r>
      <w:proofErr w:type="spellEnd"/>
      <w:r w:rsidRPr="00360F51">
        <w:t xml:space="preserve">, trial introduce </w:t>
      </w:r>
      <w:proofErr w:type="spellStart"/>
      <w:r w:rsidRPr="00360F51">
        <w:t>dockless</w:t>
      </w:r>
      <w:proofErr w:type="spellEnd"/>
      <w:r w:rsidRPr="00360F51">
        <w:t xml:space="preserve"> cycle hire in the town centre with a view to expanding the service throughout the borough</w:t>
      </w:r>
    </w:p>
    <w:p w:rsidR="0014716D" w:rsidRDefault="0014716D" w:rsidP="0014716D">
      <w:pPr>
        <w:ind w:left="720" w:hanging="720"/>
      </w:pPr>
      <w:r>
        <w:t>C11</w:t>
      </w:r>
      <w:r>
        <w:tab/>
      </w:r>
      <w:r w:rsidRPr="00360F51">
        <w:t xml:space="preserve">Review the existing cycle delivery plan with a view to expanding the network </w:t>
      </w:r>
    </w:p>
    <w:p w:rsidR="0014716D" w:rsidRPr="00E36675" w:rsidRDefault="0014716D" w:rsidP="0014716D">
      <w:pPr>
        <w:ind w:left="720" w:hanging="720"/>
        <w:rPr>
          <w:color w:val="3A3F41"/>
        </w:rPr>
      </w:pPr>
      <w:r>
        <w:lastRenderedPageBreak/>
        <w:t>C12</w:t>
      </w:r>
      <w:r>
        <w:tab/>
      </w:r>
      <w:r w:rsidRPr="00A95367">
        <w:t xml:space="preserve">Ensure the progressive delivery and </w:t>
      </w:r>
      <w:r w:rsidRPr="00360F51">
        <w:t>maintenance of a high quality of cycle route provision, consistent with London Cycling Design Standards</w:t>
      </w:r>
      <w:r w:rsidRPr="0014716D">
        <w:rPr>
          <w:color w:val="D99594"/>
        </w:rPr>
        <w:t>,</w:t>
      </w:r>
      <w:r w:rsidRPr="00E36675">
        <w:rPr>
          <w:color w:val="3A3F41"/>
        </w:rPr>
        <w:t xml:space="preserve"> as well as clear continuity and consistency in design; and ensure that, </w:t>
      </w:r>
      <w:r w:rsidRPr="00360F51">
        <w:t>wherever practicable, provision is designed and implemented to cater for tricycles and bikes with trailers</w:t>
      </w:r>
    </w:p>
    <w:p w:rsidR="0014716D" w:rsidRPr="00560397" w:rsidRDefault="0014716D" w:rsidP="0014716D">
      <w:pPr>
        <w:ind w:left="720" w:hanging="720"/>
      </w:pPr>
      <w:r>
        <w:t>C13</w:t>
      </w:r>
      <w:r>
        <w:tab/>
      </w:r>
      <w:r w:rsidRPr="00360F51">
        <w:t>Encourage the delivery of secure and weather-protected cycle-parking at sites generating/attracting significant numbers of cycling trips – most particularly, at strategic interchanges and stations and at local shopping areas; and encourage other authorities with specific responsibilities within the Borough to do the same</w:t>
      </w:r>
    </w:p>
    <w:p w:rsidR="0014716D" w:rsidRPr="00360F51" w:rsidRDefault="0014716D" w:rsidP="0014716D">
      <w:pPr>
        <w:ind w:left="720" w:hanging="720"/>
      </w:pPr>
      <w:r>
        <w:t>C14</w:t>
      </w:r>
      <w:r>
        <w:tab/>
      </w:r>
      <w:r w:rsidRPr="00360F51">
        <w:t>Encourage employers to make provision for employees wishing to cycle to a similar standard to that required from new development including the provision of “cycle pools”</w:t>
      </w:r>
    </w:p>
    <w:p w:rsidR="0014716D" w:rsidRPr="00360F51" w:rsidRDefault="0014716D" w:rsidP="0014716D">
      <w:pPr>
        <w:ind w:left="720" w:hanging="720"/>
      </w:pPr>
      <w:r>
        <w:t>C15</w:t>
      </w:r>
      <w:r>
        <w:tab/>
      </w:r>
      <w:r w:rsidRPr="0075512E">
        <w:t>Work with TfL to contribute to delivery of strategic cycle routes</w:t>
      </w:r>
      <w:r>
        <w:t xml:space="preserve"> including </w:t>
      </w:r>
      <w:proofErr w:type="spellStart"/>
      <w:r>
        <w:t>Quietways</w:t>
      </w:r>
      <w:proofErr w:type="spellEnd"/>
    </w:p>
    <w:p w:rsidR="0014716D" w:rsidRPr="00360F51" w:rsidRDefault="0014716D" w:rsidP="0014716D">
      <w:pPr>
        <w:pStyle w:val="ListParagraph"/>
      </w:pPr>
    </w:p>
    <w:p w:rsidR="0014716D" w:rsidRPr="000D351C" w:rsidRDefault="0014716D" w:rsidP="0014716D">
      <w:pPr>
        <w:rPr>
          <w:b/>
        </w:rPr>
      </w:pPr>
      <w:r w:rsidRPr="000D351C">
        <w:rPr>
          <w:b/>
        </w:rPr>
        <w:t>Schools</w:t>
      </w:r>
    </w:p>
    <w:p w:rsidR="0014716D" w:rsidRPr="001A1B13" w:rsidRDefault="0014716D" w:rsidP="0014716D">
      <w:pPr>
        <w:ind w:left="720" w:hanging="720"/>
      </w:pPr>
      <w:r w:rsidRPr="00E36675">
        <w:t>S1</w:t>
      </w:r>
      <w:r w:rsidRPr="00E36675">
        <w:tab/>
        <w:t xml:space="preserve">Promote sustainable and healthy travel choices and healthy walking routes to school through the use of school travel planning, travel awareness campaigns, cycle training </w:t>
      </w:r>
      <w:r w:rsidRPr="001A1B13">
        <w:t>and an improved walking and cycling environment</w:t>
      </w:r>
    </w:p>
    <w:p w:rsidR="0014716D" w:rsidRPr="001A1B13" w:rsidRDefault="0014716D" w:rsidP="0014716D">
      <w:pPr>
        <w:ind w:left="720" w:hanging="720"/>
      </w:pPr>
      <w:r>
        <w:t>S2</w:t>
      </w:r>
      <w:r>
        <w:tab/>
      </w:r>
      <w:r w:rsidRPr="001A1B13">
        <w:t>Encourage and support schools, higher and further education establishments to review their own travel plans and to achieve and improve TfL accredited status where appropriate</w:t>
      </w:r>
    </w:p>
    <w:p w:rsidR="0014716D" w:rsidRPr="00E36675" w:rsidRDefault="0014716D" w:rsidP="0014716D">
      <w:pPr>
        <w:ind w:left="720" w:hanging="720"/>
      </w:pPr>
      <w:r w:rsidRPr="00E36675">
        <w:t>S3</w:t>
      </w:r>
      <w:r w:rsidRPr="00E36675">
        <w:tab/>
        <w:t>Encourage cycling generally and in particular for journeys to school</w:t>
      </w:r>
    </w:p>
    <w:p w:rsidR="0014716D" w:rsidRPr="001A1B13" w:rsidRDefault="0014716D" w:rsidP="0014716D">
      <w:pPr>
        <w:ind w:left="720" w:hanging="720"/>
      </w:pPr>
      <w:r>
        <w:t>S4</w:t>
      </w:r>
      <w:r>
        <w:tab/>
      </w:r>
      <w:r w:rsidRPr="001A1B13">
        <w:t>Provide cycle training for children and additional cycle parking in schools</w:t>
      </w:r>
    </w:p>
    <w:p w:rsidR="0014716D" w:rsidRPr="00676056" w:rsidRDefault="0014716D" w:rsidP="0014716D">
      <w:pPr>
        <w:ind w:left="720" w:hanging="720"/>
      </w:pPr>
      <w:r>
        <w:t>S5</w:t>
      </w:r>
      <w:r>
        <w:tab/>
      </w:r>
      <w:r w:rsidRPr="001A1B13">
        <w:t>Provide additional school walking buses</w:t>
      </w:r>
      <w:r w:rsidRPr="00E36675">
        <w:rPr>
          <w:highlight w:val="green"/>
        </w:rPr>
        <w:t xml:space="preserve"> </w:t>
      </w:r>
    </w:p>
    <w:p w:rsidR="0014716D" w:rsidRPr="00ED2E76" w:rsidRDefault="0014716D" w:rsidP="0014716D">
      <w:pPr>
        <w:ind w:left="720" w:hanging="720"/>
      </w:pPr>
      <w:r>
        <w:t>S6</w:t>
      </w:r>
      <w:r>
        <w:tab/>
      </w:r>
      <w:r w:rsidRPr="00ED2E76">
        <w:t>Work with TfL to ensure take-up of Children's Traffic Club, a London road danger reduction education resource for pre-schoolers</w:t>
      </w:r>
    </w:p>
    <w:p w:rsidR="0014716D" w:rsidRPr="00ED2E76" w:rsidRDefault="0014716D" w:rsidP="0014716D">
      <w:pPr>
        <w:ind w:left="720" w:hanging="720"/>
      </w:pPr>
      <w:r>
        <w:t>S7</w:t>
      </w:r>
      <w:r>
        <w:tab/>
      </w:r>
      <w:r w:rsidRPr="00ED2E76">
        <w:t>Work with TfL to ensure take-up of the Safety and Citizenship pre-transition safe and responsible behaviour sessions for Year 6 pupils</w:t>
      </w:r>
    </w:p>
    <w:p w:rsidR="0014716D" w:rsidRPr="00ED2E76" w:rsidRDefault="0014716D" w:rsidP="0014716D">
      <w:pPr>
        <w:ind w:left="720" w:hanging="720"/>
      </w:pPr>
      <w:r>
        <w:t>S8</w:t>
      </w:r>
      <w:r>
        <w:tab/>
      </w:r>
      <w:r w:rsidRPr="00ED2E76">
        <w:t>Work with TfL to ensure take-up of the Junior Travel Ambassador and Youth Travel Ambassador schemes, addressing transport and road safety issues in schools</w:t>
      </w:r>
    </w:p>
    <w:p w:rsidR="0014716D" w:rsidRPr="00ED2E76" w:rsidRDefault="0014716D" w:rsidP="0014716D">
      <w:pPr>
        <w:ind w:left="720" w:hanging="720"/>
      </w:pPr>
      <w:r>
        <w:t>S9</w:t>
      </w:r>
      <w:r>
        <w:tab/>
      </w:r>
      <w:r w:rsidRPr="00ED2E76">
        <w:t>Provide road safety education events at schools and colleges throughout the borough</w:t>
      </w:r>
    </w:p>
    <w:p w:rsidR="0014716D" w:rsidRPr="00360F51" w:rsidRDefault="0014716D" w:rsidP="0014716D">
      <w:pPr>
        <w:ind w:left="720" w:hanging="720"/>
        <w:rPr>
          <w:lang w:eastAsia="en-GB"/>
        </w:rPr>
      </w:pPr>
      <w:r>
        <w:rPr>
          <w:lang w:eastAsia="en-GB"/>
        </w:rPr>
        <w:t>S10</w:t>
      </w:r>
      <w:r>
        <w:rPr>
          <w:lang w:eastAsia="en-GB"/>
        </w:rPr>
        <w:tab/>
      </w:r>
      <w:r w:rsidRPr="00360F51">
        <w:rPr>
          <w:lang w:eastAsia="en-GB"/>
        </w:rPr>
        <w:t>Work with schools to reduce the number of school trips made by car</w:t>
      </w:r>
    </w:p>
    <w:p w:rsidR="0014716D" w:rsidRPr="00360F51" w:rsidRDefault="0014716D" w:rsidP="0014716D">
      <w:pPr>
        <w:ind w:left="720" w:hanging="720"/>
        <w:rPr>
          <w:lang w:eastAsia="en-GB"/>
        </w:rPr>
      </w:pPr>
      <w:r>
        <w:rPr>
          <w:lang w:eastAsia="en-GB"/>
        </w:rPr>
        <w:t>S11</w:t>
      </w:r>
      <w:r>
        <w:rPr>
          <w:lang w:eastAsia="en-GB"/>
        </w:rPr>
        <w:tab/>
      </w:r>
      <w:r w:rsidRPr="00360F51">
        <w:rPr>
          <w:lang w:eastAsia="en-GB"/>
        </w:rPr>
        <w:t>Liaise with schools regarding suggested highway works required in school locality</w:t>
      </w:r>
    </w:p>
    <w:p w:rsidR="0014716D" w:rsidRPr="00E36675" w:rsidRDefault="0014716D" w:rsidP="0014716D">
      <w:pPr>
        <w:ind w:left="720" w:hanging="720"/>
        <w:rPr>
          <w:lang w:eastAsia="en-GB"/>
        </w:rPr>
      </w:pPr>
      <w:r>
        <w:t>S12</w:t>
      </w:r>
      <w:r>
        <w:tab/>
      </w:r>
      <w:r w:rsidRPr="00E91CBD">
        <w:t>Work with schools to identify local air quality issues surrounding schools and where appropriate access the Mayor’s Air Quality Fund to provide appropriate solutions and raise awareness of the issue</w:t>
      </w:r>
    </w:p>
    <w:p w:rsidR="0014716D" w:rsidRDefault="0014716D" w:rsidP="0014716D">
      <w:pPr>
        <w:ind w:left="720" w:hanging="720"/>
      </w:pPr>
      <w:r>
        <w:t>S13</w:t>
      </w:r>
      <w:r>
        <w:tab/>
      </w:r>
      <w:r w:rsidRPr="001A1B13">
        <w:t>Work with schools to reduce the number of school trips made by car and liaise with schools regarding suggested highway works required in school locality</w:t>
      </w:r>
    </w:p>
    <w:p w:rsidR="0014716D" w:rsidRPr="00360F51" w:rsidRDefault="0014716D" w:rsidP="0014716D">
      <w:pPr>
        <w:ind w:left="720" w:hanging="720"/>
      </w:pPr>
      <w:r>
        <w:t>S14</w:t>
      </w:r>
      <w:r>
        <w:tab/>
        <w:t>Work with schools to promote travel training for children and young people with learning difficulties</w:t>
      </w:r>
    </w:p>
    <w:p w:rsidR="0014716D" w:rsidRDefault="0014716D" w:rsidP="0014716D">
      <w:pPr>
        <w:pStyle w:val="ListParagraph"/>
      </w:pPr>
    </w:p>
    <w:p w:rsidR="0014716D" w:rsidRPr="00137FFB" w:rsidRDefault="0014716D" w:rsidP="0014716D">
      <w:pPr>
        <w:pStyle w:val="ListParagraph"/>
      </w:pPr>
    </w:p>
    <w:p w:rsidR="0014716D" w:rsidRPr="000D351C" w:rsidRDefault="0014716D" w:rsidP="0014716D">
      <w:pPr>
        <w:rPr>
          <w:b/>
        </w:rPr>
      </w:pPr>
      <w:r w:rsidRPr="000D351C">
        <w:rPr>
          <w:b/>
        </w:rPr>
        <w:t>Public transport</w:t>
      </w:r>
    </w:p>
    <w:p w:rsidR="0014716D" w:rsidRPr="00360F51" w:rsidRDefault="0014716D" w:rsidP="0014716D">
      <w:pPr>
        <w:ind w:left="720" w:hanging="720"/>
        <w:rPr>
          <w:lang w:eastAsia="en-GB"/>
        </w:rPr>
      </w:pPr>
      <w:r>
        <w:rPr>
          <w:lang w:eastAsia="en-GB"/>
        </w:rPr>
        <w:t>PT1</w:t>
      </w:r>
      <w:r>
        <w:rPr>
          <w:lang w:eastAsia="en-GB"/>
        </w:rPr>
        <w:tab/>
      </w:r>
      <w:r w:rsidRPr="00360F51">
        <w:rPr>
          <w:lang w:eastAsia="en-GB"/>
        </w:rPr>
        <w:t>Seek to secure a fully integrated approach to the provision and operation of public transport services within Harrow, including:</w:t>
      </w:r>
      <w:r w:rsidRPr="00360F51">
        <w:rPr>
          <w:lang w:eastAsia="en-GB"/>
        </w:rPr>
        <w:br/>
        <w:t>· Improving the ease and convenience of approach routes to service access points, and the quality and clarity of the access signing</w:t>
      </w:r>
      <w:r w:rsidRPr="00360F51">
        <w:rPr>
          <w:lang w:eastAsia="en-GB"/>
        </w:rPr>
        <w:br/>
        <w:t>· Taking account of the specific needs of people with impaired sight or impaired  mobility.</w:t>
      </w:r>
      <w:r w:rsidRPr="00360F51">
        <w:rPr>
          <w:lang w:eastAsia="en-GB"/>
        </w:rPr>
        <w:br/>
        <w:t>· Improved taxi facilities at rail and underground stations</w:t>
      </w:r>
    </w:p>
    <w:p w:rsidR="0014716D" w:rsidRPr="00360F51" w:rsidRDefault="0014716D" w:rsidP="0014716D">
      <w:pPr>
        <w:ind w:left="720" w:hanging="720"/>
        <w:rPr>
          <w:lang w:eastAsia="en-GB"/>
        </w:rPr>
      </w:pPr>
      <w:r>
        <w:rPr>
          <w:lang w:eastAsia="en-GB"/>
        </w:rPr>
        <w:t>PT2</w:t>
      </w:r>
      <w:r>
        <w:rPr>
          <w:lang w:eastAsia="en-GB"/>
        </w:rPr>
        <w:tab/>
      </w:r>
      <w:r w:rsidRPr="00360F51">
        <w:rPr>
          <w:lang w:eastAsia="en-GB"/>
        </w:rPr>
        <w:t>In partnership with public transport service providers and regulators, seek to ensure that all stations and bus stop locations in the Borough are progressively improved with the intention of developing at access points, if appropriate, a fully wheelchair-accessible boarding / alighting points, as a basis for supporting a network of fully wheelchair-accessible scheduled bus services</w:t>
      </w:r>
    </w:p>
    <w:p w:rsidR="0014716D" w:rsidRPr="00360F51" w:rsidRDefault="0014716D" w:rsidP="0014716D">
      <w:pPr>
        <w:ind w:left="720" w:hanging="720"/>
        <w:rPr>
          <w:lang w:eastAsia="en-GB"/>
        </w:rPr>
      </w:pPr>
      <w:r>
        <w:rPr>
          <w:lang w:eastAsia="en-GB"/>
        </w:rPr>
        <w:t>PT3</w:t>
      </w:r>
      <w:r>
        <w:rPr>
          <w:lang w:eastAsia="en-GB"/>
        </w:rPr>
        <w:tab/>
      </w:r>
      <w:r w:rsidRPr="00360F51">
        <w:rPr>
          <w:lang w:eastAsia="en-GB"/>
        </w:rPr>
        <w:t>Support the extension of additional taxi rank operational hours where this supports late travel such as the night time running of the Jubilee Line</w:t>
      </w:r>
    </w:p>
    <w:p w:rsidR="0014716D" w:rsidRPr="00360F51" w:rsidRDefault="0014716D" w:rsidP="0014716D">
      <w:pPr>
        <w:ind w:left="720" w:hanging="720"/>
        <w:rPr>
          <w:lang w:eastAsia="en-GB"/>
        </w:rPr>
      </w:pPr>
      <w:r>
        <w:rPr>
          <w:lang w:eastAsia="en-GB"/>
        </w:rPr>
        <w:t>PT4</w:t>
      </w:r>
      <w:r>
        <w:rPr>
          <w:lang w:eastAsia="en-GB"/>
        </w:rPr>
        <w:tab/>
      </w:r>
      <w:r w:rsidRPr="00360F51">
        <w:rPr>
          <w:lang w:eastAsia="en-GB"/>
        </w:rPr>
        <w:t>Seek to work with public transport providers and regulators to ensure that engineering works and service closures are coordinated to minimise passenger inconvenience</w:t>
      </w:r>
    </w:p>
    <w:p w:rsidR="0014716D" w:rsidRPr="004D7A7C" w:rsidRDefault="0014716D" w:rsidP="0014716D">
      <w:pPr>
        <w:ind w:left="720" w:hanging="720"/>
        <w:rPr>
          <w:lang w:eastAsia="en-GB"/>
        </w:rPr>
      </w:pPr>
      <w:r>
        <w:rPr>
          <w:lang w:eastAsia="en-GB"/>
        </w:rPr>
        <w:t>PT5</w:t>
      </w:r>
      <w:r>
        <w:rPr>
          <w:lang w:eastAsia="en-GB"/>
        </w:rPr>
        <w:tab/>
      </w:r>
      <w:r w:rsidRPr="00360F51">
        <w:rPr>
          <w:lang w:eastAsia="en-GB"/>
        </w:rPr>
        <w:t>Deploy full range of available bus priority measures ensuring that measures are designed to reduce problems for all modes</w:t>
      </w:r>
    </w:p>
    <w:p w:rsidR="0014716D" w:rsidRPr="00F1527D" w:rsidRDefault="0014716D" w:rsidP="0014716D">
      <w:pPr>
        <w:ind w:left="720" w:hanging="720"/>
        <w:rPr>
          <w:lang w:eastAsia="en-GB"/>
        </w:rPr>
      </w:pPr>
      <w:r>
        <w:rPr>
          <w:lang w:eastAsia="en-GB"/>
        </w:rPr>
        <w:t>PT6</w:t>
      </w:r>
      <w:r>
        <w:rPr>
          <w:lang w:eastAsia="en-GB"/>
        </w:rPr>
        <w:tab/>
      </w:r>
      <w:r w:rsidRPr="00F1527D">
        <w:rPr>
          <w:lang w:eastAsia="en-GB"/>
        </w:rPr>
        <w:t>Liaise with the Public Carriage Office regarding improving the accessibility of taxi ranks in the borough</w:t>
      </w:r>
    </w:p>
    <w:p w:rsidR="0014716D" w:rsidRPr="00360F51" w:rsidRDefault="0014716D" w:rsidP="0014716D">
      <w:pPr>
        <w:ind w:left="720" w:hanging="720"/>
      </w:pPr>
      <w:r>
        <w:t>PT7</w:t>
      </w:r>
      <w:r>
        <w:tab/>
      </w:r>
      <w:r w:rsidRPr="00360F51">
        <w:t>Support improved orbital transport links across the Borough and between outer London centres to provide wider access to employment opportunities and  to enable journeys currently made by car to be made by sustainable forms of transport and thereby improve the environment</w:t>
      </w:r>
    </w:p>
    <w:p w:rsidR="0014716D" w:rsidRPr="00961040" w:rsidRDefault="0014716D" w:rsidP="0014716D">
      <w:pPr>
        <w:ind w:left="720" w:hanging="720"/>
        <w:rPr>
          <w:lang w:eastAsia="en-GB"/>
        </w:rPr>
      </w:pPr>
      <w:r>
        <w:rPr>
          <w:lang w:eastAsia="en-GB"/>
        </w:rPr>
        <w:t>PT8</w:t>
      </w:r>
      <w:r>
        <w:rPr>
          <w:lang w:eastAsia="en-GB"/>
        </w:rPr>
        <w:tab/>
      </w:r>
      <w:r w:rsidRPr="00961040">
        <w:rPr>
          <w:lang w:eastAsia="en-GB"/>
        </w:rPr>
        <w:t>Work with TfL to assess suggested service improvements for the Heathrow bus link route 140 as well as any additional routes needed to support the proposed Heathrow expansion</w:t>
      </w:r>
    </w:p>
    <w:p w:rsidR="0014716D" w:rsidRDefault="0014716D" w:rsidP="0014716D"/>
    <w:p w:rsidR="0014716D" w:rsidRPr="000D351C" w:rsidRDefault="0014716D" w:rsidP="0014716D">
      <w:pPr>
        <w:rPr>
          <w:b/>
        </w:rPr>
      </w:pPr>
      <w:r w:rsidRPr="000D351C">
        <w:rPr>
          <w:b/>
        </w:rPr>
        <w:t>Road safety</w:t>
      </w:r>
    </w:p>
    <w:p w:rsidR="0014716D" w:rsidRPr="00360F51" w:rsidRDefault="0014716D" w:rsidP="0014716D">
      <w:pPr>
        <w:ind w:left="720" w:hanging="720"/>
      </w:pPr>
      <w:r>
        <w:t>RS1</w:t>
      </w:r>
      <w:r>
        <w:tab/>
      </w:r>
      <w:r w:rsidRPr="00360F51">
        <w:t>Adopt a Vision Zero approach towards eliminating all road deaths and serious injuries by 2041</w:t>
      </w:r>
    </w:p>
    <w:p w:rsidR="0014716D" w:rsidRPr="00360F51" w:rsidRDefault="0014716D" w:rsidP="0014716D">
      <w:pPr>
        <w:ind w:left="720" w:hanging="720"/>
      </w:pPr>
      <w:r>
        <w:t>RS2</w:t>
      </w:r>
      <w:r>
        <w:tab/>
      </w:r>
      <w:r w:rsidRPr="00360F51">
        <w:t>Employ a road danger reduction approach to design, using the streets toolkit for designers, Road Safety Audit, and Healthy Streets Check for Designers</w:t>
      </w:r>
    </w:p>
    <w:p w:rsidR="0014716D" w:rsidRPr="00360F51" w:rsidRDefault="0014716D" w:rsidP="0014716D">
      <w:pPr>
        <w:ind w:left="720" w:hanging="720"/>
      </w:pPr>
      <w:r>
        <w:t>RS3</w:t>
      </w:r>
      <w:r>
        <w:tab/>
      </w:r>
      <w:r w:rsidRPr="00360F51">
        <w:t>Prioritise schemes that maximise casualty reduction predictions and pose the highest risk to vulnerable road users and in particular the numbers killed and seriously injured per annum for the available finance</w:t>
      </w:r>
    </w:p>
    <w:p w:rsidR="0014716D" w:rsidRPr="00ED2E76" w:rsidRDefault="0014716D" w:rsidP="0014716D">
      <w:pPr>
        <w:ind w:left="720" w:hanging="720"/>
      </w:pPr>
      <w:r>
        <w:t>RS4</w:t>
      </w:r>
      <w:r>
        <w:tab/>
      </w:r>
      <w:r w:rsidRPr="00ED2E76">
        <w:t>Ensure that the safety concerns of all road users are considered when considering any traffic scheme</w:t>
      </w:r>
    </w:p>
    <w:p w:rsidR="0014716D" w:rsidRPr="00360F51" w:rsidRDefault="0014716D" w:rsidP="0014716D">
      <w:pPr>
        <w:ind w:left="720" w:hanging="720"/>
      </w:pPr>
      <w:r>
        <w:t>RS5</w:t>
      </w:r>
      <w:r>
        <w:tab/>
      </w:r>
      <w:r w:rsidRPr="00360F51">
        <w:t>Prepare a programme of 20 mph zones in the borough and incorporate these into schemes for future TfL funding</w:t>
      </w:r>
    </w:p>
    <w:p w:rsidR="0014716D" w:rsidRPr="00360F51" w:rsidRDefault="0014716D" w:rsidP="0014716D">
      <w:pPr>
        <w:ind w:left="720" w:hanging="720"/>
      </w:pPr>
      <w:r>
        <w:t>RS6</w:t>
      </w:r>
      <w:r>
        <w:tab/>
      </w:r>
      <w:r w:rsidRPr="00360F51">
        <w:t>Increase the extent of 20mph roads in the borough and expand the existing 20mph zones to cover more areas where people live, work and shop and where children travel to school</w:t>
      </w:r>
    </w:p>
    <w:p w:rsidR="0014716D" w:rsidRPr="00ED2E76" w:rsidRDefault="0014716D" w:rsidP="0014716D">
      <w:pPr>
        <w:ind w:left="720" w:hanging="720"/>
      </w:pPr>
      <w:r>
        <w:t>RS7</w:t>
      </w:r>
      <w:r>
        <w:tab/>
      </w:r>
      <w:r w:rsidRPr="00ED2E76">
        <w:t>Work with parking enforcement and police to enforce and promote safe driving and parking in school zones</w:t>
      </w:r>
    </w:p>
    <w:p w:rsidR="0014716D" w:rsidRPr="00360F51" w:rsidRDefault="0014716D" w:rsidP="0014716D">
      <w:pPr>
        <w:ind w:left="720" w:hanging="720"/>
      </w:pPr>
      <w:r>
        <w:t>RS8</w:t>
      </w:r>
      <w:r>
        <w:tab/>
      </w:r>
      <w:r w:rsidRPr="00360F51">
        <w:t>Where possible use engineering solutions to minimise the need for additional road safety enforcement</w:t>
      </w:r>
    </w:p>
    <w:p w:rsidR="0014716D" w:rsidRDefault="0014716D" w:rsidP="0014716D">
      <w:pPr>
        <w:ind w:left="720" w:hanging="720"/>
      </w:pPr>
      <w:r>
        <w:t>RS9</w:t>
      </w:r>
      <w:r>
        <w:tab/>
      </w:r>
      <w:r w:rsidRPr="00360F51">
        <w:t>Maintain an effective method of accident monitoring for the borough</w:t>
      </w:r>
    </w:p>
    <w:p w:rsidR="0014716D" w:rsidRPr="00ED2E76" w:rsidRDefault="0014716D" w:rsidP="0014716D">
      <w:pPr>
        <w:ind w:left="720" w:hanging="720"/>
      </w:pPr>
      <w:r>
        <w:t>RS10</w:t>
      </w:r>
      <w:r>
        <w:tab/>
      </w:r>
      <w:r w:rsidRPr="00ED2E76">
        <w:t xml:space="preserve">Use accident statistical data to recognise trends and deliver </w:t>
      </w:r>
      <w:r w:rsidRPr="00F64ED2">
        <w:t xml:space="preserve">targeted educational and engineering initiatives, with a focus on roads with a higher risk of </w:t>
      </w:r>
      <w:r w:rsidRPr="00ED2E76">
        <w:t>motorcyclist collisions</w:t>
      </w:r>
    </w:p>
    <w:p w:rsidR="0014716D" w:rsidRPr="00ED2E76" w:rsidRDefault="0014716D" w:rsidP="0014716D">
      <w:pPr>
        <w:ind w:left="720" w:hanging="720"/>
      </w:pPr>
      <w:r>
        <w:t>RS11</w:t>
      </w:r>
      <w:r>
        <w:tab/>
      </w:r>
      <w:r w:rsidRPr="00ED2E76">
        <w:t>Support the police in targeting illegal and non-compliant behaviour that puts motorcyclists at risk,  using data to focus on the roads with a higher risk of motorcyclist collisions</w:t>
      </w:r>
    </w:p>
    <w:p w:rsidR="0014716D" w:rsidRPr="00360F51" w:rsidRDefault="0014716D" w:rsidP="0014716D">
      <w:pPr>
        <w:ind w:left="720" w:hanging="720"/>
      </w:pPr>
      <w:r>
        <w:t>RS12</w:t>
      </w:r>
      <w:r>
        <w:tab/>
      </w:r>
      <w:r w:rsidRPr="00360F51">
        <w:t>Educate road users on the shared responsibility for safer motorcycle journeys, through driver and motorcyclist skills training and communications</w:t>
      </w:r>
    </w:p>
    <w:p w:rsidR="0014716D" w:rsidRPr="00ED2E76" w:rsidRDefault="0014716D" w:rsidP="0014716D">
      <w:pPr>
        <w:ind w:left="720" w:hanging="720"/>
      </w:pPr>
      <w:r>
        <w:t>RS13</w:t>
      </w:r>
      <w:r>
        <w:tab/>
      </w:r>
      <w:r w:rsidRPr="00ED2E76">
        <w:t>Promote Motorcycle Industry Association (MCIA) accredited training providers to motorcyclists looking to undertake Compulsory Basic Training</w:t>
      </w:r>
    </w:p>
    <w:p w:rsidR="0014716D" w:rsidRPr="00ED2E76" w:rsidRDefault="0014716D" w:rsidP="0014716D">
      <w:pPr>
        <w:ind w:left="720" w:hanging="720"/>
      </w:pPr>
      <w:r>
        <w:t>RS14</w:t>
      </w:r>
      <w:r>
        <w:tab/>
      </w:r>
      <w:r w:rsidRPr="00ED2E76">
        <w:t xml:space="preserve">Provide </w:t>
      </w:r>
      <w:proofErr w:type="spellStart"/>
      <w:r w:rsidRPr="00ED2E76">
        <w:t>BikeSafe</w:t>
      </w:r>
      <w:proofErr w:type="spellEnd"/>
      <w:r w:rsidRPr="00ED2E76">
        <w:t xml:space="preserve"> vouchers for subsidised courses delivered by local Motorcycle Industry Association (MCIA) accredited training providers </w:t>
      </w:r>
    </w:p>
    <w:p w:rsidR="0014716D" w:rsidRPr="00C25D78" w:rsidRDefault="0014716D" w:rsidP="0014716D">
      <w:pPr>
        <w:ind w:left="720" w:hanging="720"/>
      </w:pPr>
      <w:r>
        <w:t>RS15</w:t>
      </w:r>
      <w:r>
        <w:tab/>
      </w:r>
      <w:r w:rsidRPr="00C25D78">
        <w:t>Improve the safety of street design by following the design guidance set out in TfL’s Urban Motorcycle Design Handbook</w:t>
      </w:r>
    </w:p>
    <w:p w:rsidR="0014716D" w:rsidRDefault="0014716D" w:rsidP="0014716D">
      <w:pPr>
        <w:ind w:left="720" w:hanging="720"/>
      </w:pPr>
      <w:r>
        <w:t>RS16</w:t>
      </w:r>
      <w:r>
        <w:tab/>
      </w:r>
      <w:r w:rsidRPr="00360F51">
        <w:t xml:space="preserve">Encourage safe and considerate driving, at appropriate speeds, as part of travel awareness and road safety education campaigns and review existing speed limit to ensure they </w:t>
      </w:r>
      <w:r>
        <w:t>are appropriate to the location</w:t>
      </w:r>
    </w:p>
    <w:p w:rsidR="0014716D" w:rsidRPr="00ED2E76" w:rsidRDefault="0014716D" w:rsidP="0014716D">
      <w:pPr>
        <w:ind w:left="720" w:hanging="720"/>
      </w:pPr>
      <w:r>
        <w:t>RS17</w:t>
      </w:r>
      <w:r>
        <w:tab/>
      </w:r>
      <w:r w:rsidRPr="00ED2E76">
        <w:t>Support the police in targeting illegal and non-compliant behaviour that places other road users at risk </w:t>
      </w:r>
    </w:p>
    <w:p w:rsidR="0014716D" w:rsidRPr="00ED2E76" w:rsidRDefault="0014716D" w:rsidP="0014716D">
      <w:pPr>
        <w:ind w:left="720" w:hanging="720"/>
      </w:pPr>
      <w:r>
        <w:t>RS18</w:t>
      </w:r>
      <w:r>
        <w:tab/>
      </w:r>
      <w:r w:rsidRPr="00ED2E76">
        <w:t>Carry out road safety audits of all new significan</w:t>
      </w:r>
      <w:r>
        <w:t>t traffic and highway proposals</w:t>
      </w:r>
    </w:p>
    <w:p w:rsidR="0014716D" w:rsidRPr="00A37A02" w:rsidRDefault="0014716D" w:rsidP="0014716D">
      <w:pPr>
        <w:ind w:left="720" w:hanging="720"/>
      </w:pPr>
      <w:r>
        <w:t>RS19</w:t>
      </w:r>
      <w:r>
        <w:tab/>
      </w:r>
      <w:r w:rsidRPr="00A37A02">
        <w:t>Deliver appropriate road safety interventions and resources for road users aged 60+ by targeting community groups, day centres and social clubs, facilitating bespoke workshops and presentations and providing road safety literature</w:t>
      </w:r>
    </w:p>
    <w:p w:rsidR="0014716D" w:rsidRPr="00C25D78" w:rsidRDefault="0014716D" w:rsidP="0014716D">
      <w:pPr>
        <w:ind w:left="720" w:hanging="720"/>
      </w:pPr>
      <w:r>
        <w:t>RS20</w:t>
      </w:r>
      <w:r>
        <w:tab/>
      </w:r>
      <w:r w:rsidRPr="00C25D78">
        <w:t>Support the police to maintain focus on disrupting the criminal gangs involved in motorcycle theft and enabled crime</w:t>
      </w:r>
    </w:p>
    <w:p w:rsidR="0014716D" w:rsidRPr="00DB0EF0" w:rsidRDefault="0014716D" w:rsidP="0014716D">
      <w:pPr>
        <w:ind w:left="720" w:hanging="720"/>
        <w:rPr>
          <w:lang w:eastAsia="en-GB"/>
        </w:rPr>
      </w:pPr>
      <w:r>
        <w:t>RS21</w:t>
      </w:r>
      <w:r>
        <w:tab/>
      </w:r>
      <w:r w:rsidRPr="00C25601">
        <w:t xml:space="preserve">Improve lighting across the borough by a change to LED lighting </w:t>
      </w:r>
    </w:p>
    <w:p w:rsidR="0014716D" w:rsidRPr="00DB0EF0" w:rsidRDefault="0014716D" w:rsidP="0014716D">
      <w:pPr>
        <w:ind w:left="720" w:hanging="720"/>
        <w:rPr>
          <w:b/>
        </w:rPr>
      </w:pPr>
      <w:r>
        <w:t>RS22</w:t>
      </w:r>
      <w:r>
        <w:tab/>
      </w:r>
      <w:r w:rsidRPr="00137FFB">
        <w:t>Work with the Metropolitan Police in using their powers of enforcement to deal with illegal cycling on pavements and footpaths</w:t>
      </w:r>
    </w:p>
    <w:p w:rsidR="0014716D" w:rsidRPr="00137FFB" w:rsidRDefault="0014716D" w:rsidP="0014716D">
      <w:pPr>
        <w:pStyle w:val="ListParagraph"/>
      </w:pPr>
    </w:p>
    <w:p w:rsidR="0014716D" w:rsidRPr="000D351C" w:rsidRDefault="0014716D" w:rsidP="0014716D">
      <w:pPr>
        <w:rPr>
          <w:b/>
        </w:rPr>
      </w:pPr>
      <w:r w:rsidRPr="000D351C">
        <w:rPr>
          <w:b/>
        </w:rPr>
        <w:t>Parking and Enforcement</w:t>
      </w:r>
    </w:p>
    <w:p w:rsidR="0014716D" w:rsidRPr="00360F51" w:rsidRDefault="0014716D" w:rsidP="0014716D">
      <w:pPr>
        <w:ind w:left="720" w:hanging="720"/>
        <w:rPr>
          <w:lang w:eastAsia="en-GB"/>
        </w:rPr>
      </w:pPr>
      <w:r>
        <w:rPr>
          <w:lang w:eastAsia="en-GB"/>
        </w:rPr>
        <w:t>PE1</w:t>
      </w:r>
      <w:r>
        <w:rPr>
          <w:lang w:eastAsia="en-GB"/>
        </w:rPr>
        <w:tab/>
      </w:r>
      <w:r w:rsidRPr="00360F51">
        <w:rPr>
          <w:lang w:eastAsia="en-GB"/>
        </w:rPr>
        <w:t>Give high priority to the enforcement of parking and road traffic regulations, particularly to those affecting the safety of all road users, reliable operation of bus services and the prevention of traffic congestion</w:t>
      </w:r>
    </w:p>
    <w:p w:rsidR="0014716D" w:rsidRPr="00360F51" w:rsidRDefault="0014716D" w:rsidP="0014716D">
      <w:pPr>
        <w:ind w:left="720" w:hanging="720"/>
        <w:rPr>
          <w:lang w:eastAsia="en-GB"/>
        </w:rPr>
      </w:pPr>
      <w:r>
        <w:rPr>
          <w:lang w:eastAsia="en-GB"/>
        </w:rPr>
        <w:t>PE2</w:t>
      </w:r>
      <w:r>
        <w:rPr>
          <w:lang w:eastAsia="en-GB"/>
        </w:rPr>
        <w:tab/>
      </w:r>
      <w:r w:rsidRPr="00360F51">
        <w:rPr>
          <w:lang w:eastAsia="en-GB"/>
        </w:rPr>
        <w:t>Monitor and review the provision and operation CPZs in all areas of the Borough experiencing on-street parking stress and install new CPZs subject to, demand and consultation with the local community</w:t>
      </w:r>
    </w:p>
    <w:p w:rsidR="0014716D" w:rsidRPr="00C25D78" w:rsidRDefault="0014716D" w:rsidP="0014716D">
      <w:pPr>
        <w:ind w:left="720" w:hanging="720"/>
        <w:rPr>
          <w:lang w:eastAsia="en-GB"/>
        </w:rPr>
      </w:pPr>
      <w:r>
        <w:rPr>
          <w:lang w:eastAsia="en-GB"/>
        </w:rPr>
        <w:t>PE3</w:t>
      </w:r>
      <w:r>
        <w:rPr>
          <w:lang w:eastAsia="en-GB"/>
        </w:rPr>
        <w:tab/>
      </w:r>
      <w:r w:rsidRPr="00C25D78">
        <w:rPr>
          <w:lang w:eastAsia="en-GB"/>
        </w:rPr>
        <w:t>For new CPZs,  and as CPZs are reviewed, change the operational hours of enforcement to target the busiest times of the location</w:t>
      </w:r>
    </w:p>
    <w:p w:rsidR="0014716D" w:rsidRPr="00360F51" w:rsidRDefault="0014716D" w:rsidP="0014716D">
      <w:pPr>
        <w:ind w:left="720" w:hanging="720"/>
        <w:rPr>
          <w:lang w:eastAsia="en-GB"/>
        </w:rPr>
      </w:pPr>
      <w:r>
        <w:rPr>
          <w:lang w:eastAsia="en-GB"/>
        </w:rPr>
        <w:t>PE4</w:t>
      </w:r>
      <w:r>
        <w:rPr>
          <w:lang w:eastAsia="en-GB"/>
        </w:rPr>
        <w:tab/>
      </w:r>
      <w:r w:rsidRPr="00360F51">
        <w:rPr>
          <w:lang w:eastAsia="en-GB"/>
        </w:rPr>
        <w:t xml:space="preserve">Review the parking regulations in the </w:t>
      </w:r>
      <w:r w:rsidR="00BA0B63">
        <w:rPr>
          <w:lang w:eastAsia="en-GB"/>
        </w:rPr>
        <w:t>Opportunity</w:t>
      </w:r>
      <w:r w:rsidR="00BA0B63" w:rsidRPr="00360F51">
        <w:rPr>
          <w:lang w:eastAsia="en-GB"/>
        </w:rPr>
        <w:t xml:space="preserve"> </w:t>
      </w:r>
      <w:r w:rsidRPr="00360F51">
        <w:rPr>
          <w:lang w:eastAsia="en-GB"/>
        </w:rPr>
        <w:t>Area to ensure that the needs of planned growth are appropriately addressed</w:t>
      </w:r>
    </w:p>
    <w:p w:rsidR="0014716D" w:rsidRPr="00360F51" w:rsidRDefault="0014716D" w:rsidP="0014716D">
      <w:pPr>
        <w:ind w:left="720" w:hanging="720"/>
        <w:rPr>
          <w:lang w:eastAsia="en-GB"/>
        </w:rPr>
      </w:pPr>
      <w:r>
        <w:rPr>
          <w:lang w:eastAsia="en-GB"/>
        </w:rPr>
        <w:t>PE5</w:t>
      </w:r>
      <w:r>
        <w:rPr>
          <w:lang w:eastAsia="en-GB"/>
        </w:rPr>
        <w:tab/>
      </w:r>
      <w:r w:rsidRPr="00360F51">
        <w:rPr>
          <w:lang w:eastAsia="en-GB"/>
        </w:rPr>
        <w:t>As reviews of CPZs take place, progressively enable the provision of business parking permits in CPZs for vehicles where permits are required as a major part of the operation of the business and where such journeys are not viable without such parking permits</w:t>
      </w:r>
    </w:p>
    <w:p w:rsidR="0014716D" w:rsidRPr="00360F51" w:rsidRDefault="0014716D" w:rsidP="0014716D">
      <w:pPr>
        <w:ind w:left="720" w:hanging="720"/>
        <w:rPr>
          <w:lang w:eastAsia="en-GB"/>
        </w:rPr>
      </w:pPr>
      <w:r>
        <w:rPr>
          <w:lang w:eastAsia="en-GB"/>
        </w:rPr>
        <w:t>PE6</w:t>
      </w:r>
      <w:r>
        <w:rPr>
          <w:lang w:eastAsia="en-GB"/>
        </w:rPr>
        <w:tab/>
      </w:r>
      <w:r w:rsidRPr="00360F51">
        <w:rPr>
          <w:lang w:eastAsia="en-GB"/>
        </w:rPr>
        <w:t xml:space="preserve">Provide reduced cost parking permits for appropriate greener vehicles </w:t>
      </w:r>
    </w:p>
    <w:p w:rsidR="0014716D" w:rsidRPr="00360F51" w:rsidRDefault="0014716D" w:rsidP="0014716D">
      <w:pPr>
        <w:ind w:left="720" w:hanging="720"/>
        <w:rPr>
          <w:lang w:eastAsia="en-GB"/>
        </w:rPr>
      </w:pPr>
      <w:r>
        <w:rPr>
          <w:lang w:eastAsia="en-GB"/>
        </w:rPr>
        <w:t>PE7</w:t>
      </w:r>
      <w:r>
        <w:rPr>
          <w:lang w:eastAsia="en-GB"/>
        </w:rPr>
        <w:tab/>
      </w:r>
      <w:r w:rsidRPr="00360F51">
        <w:rPr>
          <w:lang w:eastAsia="en-GB"/>
        </w:rPr>
        <w:t>In the development of parking schemes, the council will ensure convenient car parking for people with disabilities is considered</w:t>
      </w:r>
    </w:p>
    <w:p w:rsidR="0014716D" w:rsidRPr="00360F51" w:rsidRDefault="0014716D" w:rsidP="0014716D">
      <w:pPr>
        <w:ind w:left="720" w:hanging="720"/>
        <w:rPr>
          <w:lang w:eastAsia="en-GB"/>
        </w:rPr>
      </w:pPr>
      <w:r>
        <w:rPr>
          <w:lang w:eastAsia="en-GB"/>
        </w:rPr>
        <w:t>PE8</w:t>
      </w:r>
      <w:r>
        <w:rPr>
          <w:lang w:eastAsia="en-GB"/>
        </w:rPr>
        <w:tab/>
      </w:r>
      <w:r w:rsidRPr="00360F51">
        <w:rPr>
          <w:lang w:eastAsia="en-GB"/>
        </w:rPr>
        <w:t>Ensure adequate provision of blue badge parking is available in all town centres</w:t>
      </w:r>
    </w:p>
    <w:p w:rsidR="0014716D" w:rsidRPr="00360F51" w:rsidRDefault="0014716D" w:rsidP="0014716D">
      <w:pPr>
        <w:ind w:left="720" w:hanging="720"/>
        <w:rPr>
          <w:lang w:eastAsia="en-GB"/>
        </w:rPr>
      </w:pPr>
      <w:r>
        <w:rPr>
          <w:lang w:eastAsia="en-GB"/>
        </w:rPr>
        <w:t>PE9</w:t>
      </w:r>
      <w:r>
        <w:rPr>
          <w:lang w:eastAsia="en-GB"/>
        </w:rPr>
        <w:tab/>
      </w:r>
      <w:r w:rsidRPr="00360F51">
        <w:rPr>
          <w:lang w:eastAsia="en-GB"/>
        </w:rPr>
        <w:t>Enforce all road traffic, parking and waiting regulations in the intere</w:t>
      </w:r>
      <w:r>
        <w:rPr>
          <w:lang w:eastAsia="en-GB"/>
        </w:rPr>
        <w:t xml:space="preserve">sts of improving bus priority. </w:t>
      </w:r>
    </w:p>
    <w:p w:rsidR="0014716D" w:rsidRDefault="0014716D" w:rsidP="0014716D"/>
    <w:p w:rsidR="0014716D" w:rsidRPr="000D351C" w:rsidRDefault="0014716D" w:rsidP="0014716D">
      <w:pPr>
        <w:rPr>
          <w:b/>
        </w:rPr>
      </w:pPr>
      <w:r w:rsidRPr="000D351C">
        <w:rPr>
          <w:b/>
        </w:rPr>
        <w:t>Social inclusion</w:t>
      </w:r>
    </w:p>
    <w:p w:rsidR="0014716D" w:rsidRPr="00360F51" w:rsidRDefault="0014716D" w:rsidP="0014716D">
      <w:pPr>
        <w:ind w:left="720" w:hanging="720"/>
      </w:pPr>
      <w:r>
        <w:t>SI1</w:t>
      </w:r>
      <w:r>
        <w:tab/>
      </w:r>
      <w:r w:rsidRPr="00360F51">
        <w:t>Prioritise in all new schemes the needs of those with mobility difficulties who need to drive to work, shops or other facilities</w:t>
      </w:r>
    </w:p>
    <w:p w:rsidR="0014716D" w:rsidRPr="00360F51" w:rsidRDefault="0014716D" w:rsidP="0014716D">
      <w:pPr>
        <w:ind w:left="720" w:hanging="720"/>
      </w:pPr>
      <w:r>
        <w:t>SI2</w:t>
      </w:r>
      <w:r>
        <w:tab/>
      </w:r>
      <w:r w:rsidRPr="00360F51">
        <w:t xml:space="preserve">Consider accessibility improvements in all new schemes, such as dropped kerbs, tactile paving and audible signals </w:t>
      </w:r>
    </w:p>
    <w:p w:rsidR="0014716D" w:rsidRPr="00360F51" w:rsidRDefault="0014716D" w:rsidP="0014716D">
      <w:pPr>
        <w:ind w:left="720" w:hanging="720"/>
        <w:rPr>
          <w:lang w:eastAsia="en-GB"/>
        </w:rPr>
      </w:pPr>
      <w:r>
        <w:rPr>
          <w:lang w:eastAsia="en-GB"/>
        </w:rPr>
        <w:t>SI3</w:t>
      </w:r>
      <w:r>
        <w:rPr>
          <w:lang w:eastAsia="en-GB"/>
        </w:rPr>
        <w:tab/>
      </w:r>
      <w:r w:rsidRPr="00360F51">
        <w:rPr>
          <w:lang w:eastAsia="en-GB"/>
        </w:rPr>
        <w:t>Work towards introducing a fully integrated, accessible bus and underground station at Harrow on the Hill</w:t>
      </w:r>
    </w:p>
    <w:p w:rsidR="0014716D" w:rsidRPr="00360F51" w:rsidRDefault="0014716D" w:rsidP="0014716D">
      <w:pPr>
        <w:ind w:left="720" w:hanging="720"/>
        <w:rPr>
          <w:lang w:eastAsia="en-GB"/>
        </w:rPr>
      </w:pPr>
      <w:r>
        <w:rPr>
          <w:lang w:eastAsia="en-GB"/>
        </w:rPr>
        <w:t>SI4</w:t>
      </w:r>
      <w:r>
        <w:rPr>
          <w:lang w:eastAsia="en-GB"/>
        </w:rPr>
        <w:tab/>
      </w:r>
      <w:r w:rsidRPr="00360F51">
        <w:rPr>
          <w:lang w:eastAsia="en-GB"/>
        </w:rPr>
        <w:t>Seek to ensure that all stations and bus stop locations in the Borough are progressively improved as a basis for supporting a network of fully wheelchair-accessible scheduled bus services</w:t>
      </w:r>
    </w:p>
    <w:p w:rsidR="0014716D" w:rsidRPr="00360F51" w:rsidRDefault="0014716D" w:rsidP="0014716D">
      <w:pPr>
        <w:ind w:left="720" w:hanging="720"/>
        <w:rPr>
          <w:lang w:eastAsia="en-GB"/>
        </w:rPr>
      </w:pPr>
      <w:r>
        <w:rPr>
          <w:lang w:eastAsia="en-GB"/>
        </w:rPr>
        <w:t>SI5</w:t>
      </w:r>
      <w:r>
        <w:rPr>
          <w:lang w:eastAsia="en-GB"/>
        </w:rPr>
        <w:tab/>
      </w:r>
      <w:r w:rsidRPr="00360F51">
        <w:rPr>
          <w:lang w:eastAsia="en-GB"/>
        </w:rPr>
        <w:t>Petition TfL to improve the accessibility of all stations in the borough where there is no disabled access</w:t>
      </w:r>
    </w:p>
    <w:p w:rsidR="0014716D" w:rsidRPr="00360F51" w:rsidRDefault="0014716D" w:rsidP="0014716D">
      <w:pPr>
        <w:ind w:left="720" w:hanging="720"/>
      </w:pPr>
      <w:r>
        <w:rPr>
          <w:lang w:eastAsia="en-GB"/>
        </w:rPr>
        <w:t>SI6</w:t>
      </w:r>
      <w:r>
        <w:rPr>
          <w:lang w:eastAsia="en-GB"/>
        </w:rPr>
        <w:tab/>
      </w:r>
      <w:r w:rsidRPr="00D2420F">
        <w:rPr>
          <w:lang w:eastAsia="en-GB"/>
        </w:rPr>
        <w:t>Consider the provision of additional seating in all new schemes to benefit the needs of those with mobility difficulties, giving particular consideration to road side seating</w:t>
      </w:r>
      <w:r w:rsidRPr="00360F51">
        <w:t xml:space="preserve"> in areas beyond the town centres which would enable many people to take short walking trips outside their own homes</w:t>
      </w:r>
    </w:p>
    <w:p w:rsidR="0014716D" w:rsidRPr="00D2420F" w:rsidRDefault="0014716D" w:rsidP="0014716D">
      <w:pPr>
        <w:ind w:left="720" w:hanging="720"/>
      </w:pPr>
      <w:r>
        <w:t>SI7</w:t>
      </w:r>
      <w:r>
        <w:tab/>
      </w:r>
      <w:r w:rsidRPr="00D2420F">
        <w:t xml:space="preserve">Continue to support of the expansion of the Harrow </w:t>
      </w:r>
      <w:proofErr w:type="spellStart"/>
      <w:r w:rsidRPr="00D2420F">
        <w:t>Shopmobility</w:t>
      </w:r>
      <w:proofErr w:type="spellEnd"/>
      <w:r w:rsidRPr="00D2420F">
        <w:t xml:space="preserve"> services and their opening hours</w:t>
      </w:r>
    </w:p>
    <w:p w:rsidR="00070EC7" w:rsidRPr="00D2420F" w:rsidRDefault="00070EC7" w:rsidP="00070EC7">
      <w:pPr>
        <w:ind w:left="720" w:hanging="720"/>
      </w:pPr>
      <w:r>
        <w:t>SI8</w:t>
      </w:r>
      <w:r>
        <w:tab/>
        <w:t>Work with schools to promote travel training for children and young people with learning difficulties</w:t>
      </w:r>
    </w:p>
    <w:p w:rsidR="0014716D" w:rsidRPr="00DB0EF0" w:rsidRDefault="0014716D" w:rsidP="0014716D">
      <w:pPr>
        <w:ind w:left="720" w:hanging="720"/>
        <w:rPr>
          <w:color w:val="000000"/>
          <w:lang w:eastAsia="en-GB"/>
        </w:rPr>
      </w:pPr>
      <w:r>
        <w:t>SI</w:t>
      </w:r>
      <w:r w:rsidR="00070EC7">
        <w:t>9</w:t>
      </w:r>
      <w:r>
        <w:tab/>
      </w:r>
      <w:r w:rsidRPr="00D2420F">
        <w:t>Ensure convenient car parking for people with disabilities is considered In the development of</w:t>
      </w:r>
      <w:r w:rsidRPr="00DB0EF0">
        <w:rPr>
          <w:color w:val="000000"/>
          <w:lang w:eastAsia="en-GB"/>
        </w:rPr>
        <w:t xml:space="preserve"> all parking schemes</w:t>
      </w:r>
    </w:p>
    <w:p w:rsidR="0014716D" w:rsidRPr="00360F51" w:rsidRDefault="0014716D" w:rsidP="0014716D">
      <w:pPr>
        <w:ind w:left="720" w:hanging="720"/>
        <w:rPr>
          <w:lang w:eastAsia="en-GB"/>
        </w:rPr>
      </w:pPr>
      <w:r>
        <w:rPr>
          <w:lang w:eastAsia="en-GB"/>
        </w:rPr>
        <w:t>SI</w:t>
      </w:r>
      <w:r w:rsidR="00070EC7">
        <w:rPr>
          <w:lang w:eastAsia="en-GB"/>
        </w:rPr>
        <w:t>10</w:t>
      </w:r>
      <w:r>
        <w:rPr>
          <w:lang w:eastAsia="en-GB"/>
        </w:rPr>
        <w:tab/>
      </w:r>
      <w:r w:rsidRPr="00360F51">
        <w:rPr>
          <w:lang w:eastAsia="en-GB"/>
        </w:rPr>
        <w:t>Where alternative options exist, prevent or deter parking on footways and verges ensuring that the safety and convenience of pedestrians, the visually impaired and disabled people is paramount</w:t>
      </w:r>
    </w:p>
    <w:p w:rsidR="0014716D" w:rsidRPr="00360F51" w:rsidRDefault="0014716D" w:rsidP="0014716D">
      <w:pPr>
        <w:ind w:left="720" w:hanging="720"/>
        <w:rPr>
          <w:lang w:eastAsia="en-GB"/>
        </w:rPr>
      </w:pPr>
      <w:r>
        <w:rPr>
          <w:lang w:eastAsia="en-GB"/>
        </w:rPr>
        <w:t>SI1</w:t>
      </w:r>
      <w:r w:rsidR="00070EC7">
        <w:rPr>
          <w:lang w:eastAsia="en-GB"/>
        </w:rPr>
        <w:t>1</w:t>
      </w:r>
      <w:r>
        <w:rPr>
          <w:lang w:eastAsia="en-GB"/>
        </w:rPr>
        <w:tab/>
      </w:r>
      <w:r w:rsidRPr="00360F51">
        <w:rPr>
          <w:lang w:eastAsia="en-GB"/>
        </w:rPr>
        <w:t>Ensure adequate provision of blue badge parking is available in all town centres</w:t>
      </w:r>
    </w:p>
    <w:p w:rsidR="0014716D" w:rsidRPr="00C25D78" w:rsidRDefault="0014716D" w:rsidP="0014716D">
      <w:pPr>
        <w:ind w:left="720" w:hanging="720"/>
        <w:rPr>
          <w:lang w:eastAsia="en-GB"/>
        </w:rPr>
      </w:pPr>
      <w:r>
        <w:rPr>
          <w:lang w:eastAsia="en-GB"/>
        </w:rPr>
        <w:t>SI1</w:t>
      </w:r>
      <w:r w:rsidR="00070EC7">
        <w:rPr>
          <w:lang w:eastAsia="en-GB"/>
        </w:rPr>
        <w:t>2</w:t>
      </w:r>
      <w:r>
        <w:rPr>
          <w:lang w:eastAsia="en-GB"/>
        </w:rPr>
        <w:tab/>
      </w:r>
      <w:r w:rsidRPr="00C25D78">
        <w:rPr>
          <w:lang w:eastAsia="en-GB"/>
        </w:rPr>
        <w:t>Liaise with the Public Carriage Office regarding improving the accessibility of taxi ranks in the borough</w:t>
      </w:r>
    </w:p>
    <w:p w:rsidR="0014716D" w:rsidRPr="00360F51" w:rsidRDefault="0014716D" w:rsidP="0014716D">
      <w:pPr>
        <w:ind w:left="720" w:hanging="720"/>
      </w:pPr>
      <w:r>
        <w:t>SI1</w:t>
      </w:r>
      <w:r w:rsidR="00070EC7">
        <w:t>3</w:t>
      </w:r>
      <w:r>
        <w:tab/>
      </w:r>
      <w:r w:rsidRPr="00360F51">
        <w:t xml:space="preserve">Ensure that all aspects of a safe environment, including improved lighting, better sight lines particularly for vulnerable road users and well-lit waiting areas, are effectively considered when delivering works for all new schemes </w:t>
      </w:r>
    </w:p>
    <w:p w:rsidR="0014716D" w:rsidRDefault="0014716D" w:rsidP="0014716D">
      <w:pPr>
        <w:ind w:left="720" w:hanging="720"/>
        <w:rPr>
          <w:lang w:eastAsia="en-GB"/>
        </w:rPr>
      </w:pPr>
      <w:r>
        <w:rPr>
          <w:lang w:eastAsia="en-GB"/>
        </w:rPr>
        <w:t>SI1</w:t>
      </w:r>
      <w:r w:rsidR="00070EC7">
        <w:rPr>
          <w:lang w:eastAsia="en-GB"/>
        </w:rPr>
        <w:t>4</w:t>
      </w:r>
      <w:r>
        <w:rPr>
          <w:lang w:eastAsia="en-GB"/>
        </w:rPr>
        <w:tab/>
      </w:r>
      <w:r w:rsidRPr="00360F51">
        <w:rPr>
          <w:lang w:eastAsia="en-GB"/>
        </w:rPr>
        <w:t>In the development of parking schemes, the council will ensure convenient car parking for people with disabilities is considered</w:t>
      </w:r>
    </w:p>
    <w:p w:rsidR="0014716D" w:rsidRDefault="0014716D" w:rsidP="0014716D">
      <w:pPr>
        <w:ind w:left="720" w:hanging="720"/>
      </w:pPr>
      <w:r>
        <w:t>SI1</w:t>
      </w:r>
      <w:r w:rsidR="00070EC7">
        <w:t>5</w:t>
      </w:r>
      <w:r>
        <w:tab/>
        <w:t>Work with schools to promote travel training for children and young people with learning difficulties</w:t>
      </w:r>
    </w:p>
    <w:p w:rsidR="00070EC7" w:rsidRDefault="00070EC7" w:rsidP="00070EC7">
      <w:pPr>
        <w:ind w:left="720" w:hanging="720"/>
      </w:pPr>
      <w:r>
        <w:t>SI16</w:t>
      </w:r>
      <w:r>
        <w:tab/>
        <w:t>Work with Harrow Association of Disabled People and other disability organisations to address a range of accessibility issues</w:t>
      </w:r>
    </w:p>
    <w:p w:rsidR="00070EC7" w:rsidRPr="00360F51" w:rsidRDefault="00070EC7" w:rsidP="0014716D">
      <w:pPr>
        <w:ind w:left="720" w:hanging="720"/>
      </w:pPr>
    </w:p>
    <w:p w:rsidR="0014716D" w:rsidRPr="00137FFB" w:rsidRDefault="0014716D" w:rsidP="0014716D">
      <w:pPr>
        <w:pStyle w:val="ListParagraph"/>
        <w:rPr>
          <w:lang w:eastAsia="en-GB"/>
        </w:rPr>
      </w:pPr>
    </w:p>
    <w:p w:rsidR="0014716D" w:rsidRPr="000D351C" w:rsidRDefault="0014716D" w:rsidP="0014716D">
      <w:pPr>
        <w:rPr>
          <w:b/>
        </w:rPr>
      </w:pPr>
      <w:r w:rsidRPr="000D351C">
        <w:rPr>
          <w:b/>
        </w:rPr>
        <w:t>Public Realm</w:t>
      </w:r>
    </w:p>
    <w:p w:rsidR="0014716D" w:rsidRPr="00360F51" w:rsidRDefault="0014716D" w:rsidP="0014716D">
      <w:pPr>
        <w:ind w:left="720" w:hanging="720"/>
      </w:pPr>
      <w:r>
        <w:t>PR1</w:t>
      </w:r>
      <w:r>
        <w:tab/>
      </w:r>
      <w:r w:rsidRPr="00360F51">
        <w:t>Ensure that the vitality of town centres are supported through good transport access via all modes of transport prioritising sustainable modes of transport</w:t>
      </w:r>
    </w:p>
    <w:p w:rsidR="0014716D" w:rsidRPr="00360F51" w:rsidRDefault="0014716D" w:rsidP="0014716D">
      <w:pPr>
        <w:ind w:left="720" w:hanging="720"/>
        <w:rPr>
          <w:lang w:eastAsia="en-GB"/>
        </w:rPr>
      </w:pPr>
      <w:r>
        <w:rPr>
          <w:lang w:eastAsia="en-GB"/>
        </w:rPr>
        <w:t>PR2</w:t>
      </w:r>
      <w:r>
        <w:rPr>
          <w:lang w:eastAsia="en-GB"/>
        </w:rPr>
        <w:tab/>
      </w:r>
      <w:r w:rsidRPr="00360F51">
        <w:rPr>
          <w:lang w:eastAsia="en-GB"/>
        </w:rPr>
        <w:t>Continue to support the Harrow town centre neighbourhood of the future and deliver new NOFs across the borough</w:t>
      </w:r>
    </w:p>
    <w:p w:rsidR="0014716D" w:rsidRPr="00360F51" w:rsidRDefault="0014716D" w:rsidP="0014716D">
      <w:pPr>
        <w:ind w:left="720" w:hanging="720"/>
      </w:pPr>
      <w:r>
        <w:t>PR3</w:t>
      </w:r>
      <w:r>
        <w:tab/>
      </w:r>
      <w:r w:rsidRPr="00360F51">
        <w:t xml:space="preserve">Work with TfL to expand Legible London throughout the Harrow </w:t>
      </w:r>
      <w:r w:rsidR="00BA0B63">
        <w:t>Opportunity</w:t>
      </w:r>
      <w:r w:rsidR="00BA0B63" w:rsidRPr="00360F51">
        <w:t xml:space="preserve"> </w:t>
      </w:r>
      <w:r w:rsidRPr="00360F51">
        <w:t>Area and into more areas in Harrow such as Stanmore and Headstone Lane</w:t>
      </w:r>
    </w:p>
    <w:p w:rsidR="00E05B69" w:rsidRDefault="00E05B69" w:rsidP="00E05B69">
      <w:pPr>
        <w:ind w:left="720" w:hanging="720"/>
        <w:rPr>
          <w:lang w:eastAsia="en-GB"/>
        </w:rPr>
      </w:pPr>
      <w:r>
        <w:rPr>
          <w:lang w:eastAsia="en-GB"/>
        </w:rPr>
        <w:t>PR4</w:t>
      </w:r>
      <w:r>
        <w:rPr>
          <w:lang w:eastAsia="en-GB"/>
        </w:rPr>
        <w:tab/>
        <w:t xml:space="preserve">Improve on the condition of Harrow roads by continuing to prioritise road maintenance in </w:t>
      </w:r>
      <w:r w:rsidRPr="000A2FA6">
        <w:rPr>
          <w:lang w:eastAsia="en-GB"/>
        </w:rPr>
        <w:t>Harrow’s capital and revenue budgets in line with best pract</w:t>
      </w:r>
      <w:r>
        <w:rPr>
          <w:lang w:eastAsia="en-GB"/>
        </w:rPr>
        <w:t>ice asset management principles</w:t>
      </w:r>
    </w:p>
    <w:p w:rsidR="0014716D" w:rsidRPr="00360F51" w:rsidRDefault="0014716D" w:rsidP="0014716D">
      <w:pPr>
        <w:ind w:left="720" w:hanging="720"/>
      </w:pPr>
      <w:r>
        <w:t>PR5</w:t>
      </w:r>
      <w:r>
        <w:tab/>
      </w:r>
      <w:r w:rsidRPr="00360F51">
        <w:t xml:space="preserve">Ensure that all aspects of a safe environment, including improved lighting, better sight lines particularly for vulnerable road users and well-lit waiting areas, are effectively considered when delivering works for all new schemes </w:t>
      </w:r>
    </w:p>
    <w:p w:rsidR="0014716D" w:rsidRPr="00360F51" w:rsidRDefault="0014716D" w:rsidP="0014716D">
      <w:pPr>
        <w:ind w:left="720" w:hanging="720"/>
        <w:rPr>
          <w:lang w:eastAsia="en-GB"/>
        </w:rPr>
      </w:pPr>
      <w:r>
        <w:rPr>
          <w:lang w:eastAsia="en-GB"/>
        </w:rPr>
        <w:t>PR6</w:t>
      </w:r>
      <w:r>
        <w:rPr>
          <w:lang w:eastAsia="en-GB"/>
        </w:rPr>
        <w:tab/>
      </w:r>
      <w:r w:rsidRPr="00360F51">
        <w:rPr>
          <w:lang w:eastAsia="en-GB"/>
        </w:rPr>
        <w:t>Increase the amount and variety of trees and plants across the Borough's open spaces and within streetscapes</w:t>
      </w:r>
    </w:p>
    <w:p w:rsidR="0014716D" w:rsidRDefault="0014716D" w:rsidP="0014716D">
      <w:pPr>
        <w:ind w:left="720" w:hanging="720"/>
        <w:rPr>
          <w:lang w:eastAsia="en-GB"/>
        </w:rPr>
      </w:pPr>
      <w:r>
        <w:rPr>
          <w:lang w:eastAsia="en-GB"/>
        </w:rPr>
        <w:t>PR7</w:t>
      </w:r>
      <w:r>
        <w:rPr>
          <w:lang w:eastAsia="en-GB"/>
        </w:rPr>
        <w:tab/>
      </w:r>
      <w:r w:rsidRPr="00360F51">
        <w:rPr>
          <w:lang w:eastAsia="en-GB"/>
        </w:rPr>
        <w:t xml:space="preserve">Seek opportunities for new tree planting in the </w:t>
      </w:r>
      <w:r w:rsidR="00176294">
        <w:rPr>
          <w:lang w:eastAsia="en-GB"/>
        </w:rPr>
        <w:t>Opportunity</w:t>
      </w:r>
      <w:r w:rsidR="00176294" w:rsidRPr="00360F51">
        <w:rPr>
          <w:lang w:eastAsia="en-GB"/>
        </w:rPr>
        <w:t xml:space="preserve"> </w:t>
      </w:r>
      <w:r w:rsidRPr="00360F51">
        <w:rPr>
          <w:lang w:eastAsia="en-GB"/>
        </w:rPr>
        <w:t>Area</w:t>
      </w:r>
    </w:p>
    <w:p w:rsidR="0014716D" w:rsidRPr="00942FDC" w:rsidRDefault="0014716D" w:rsidP="0014716D">
      <w:pPr>
        <w:rPr>
          <w:lang w:eastAsia="en-GB"/>
        </w:rPr>
      </w:pPr>
    </w:p>
    <w:p w:rsidR="0014716D" w:rsidRPr="000D351C" w:rsidRDefault="0014716D" w:rsidP="0014716D">
      <w:pPr>
        <w:rPr>
          <w:b/>
          <w:lang w:eastAsia="en-GB"/>
        </w:rPr>
      </w:pPr>
      <w:r w:rsidRPr="000D351C">
        <w:rPr>
          <w:b/>
          <w:lang w:eastAsia="en-GB"/>
        </w:rPr>
        <w:t>Regeneration</w:t>
      </w:r>
    </w:p>
    <w:p w:rsidR="0014716D" w:rsidRPr="00360F51" w:rsidRDefault="0014716D" w:rsidP="0014716D">
      <w:pPr>
        <w:ind w:left="720" w:hanging="720"/>
        <w:rPr>
          <w:lang w:eastAsia="en-GB"/>
        </w:rPr>
      </w:pPr>
      <w:r>
        <w:rPr>
          <w:lang w:eastAsia="en-GB"/>
        </w:rPr>
        <w:t>R1</w:t>
      </w:r>
      <w:r>
        <w:rPr>
          <w:lang w:eastAsia="en-GB"/>
        </w:rPr>
        <w:tab/>
      </w:r>
      <w:r w:rsidRPr="00360F51">
        <w:rPr>
          <w:lang w:eastAsia="en-GB"/>
        </w:rPr>
        <w:t>Ensure all projects consider their air quality and noise impact and that where possible mitigation is introduced to minimise adverse impacts</w:t>
      </w:r>
    </w:p>
    <w:p w:rsidR="0014716D" w:rsidRPr="00360F51" w:rsidRDefault="0014716D" w:rsidP="0014716D">
      <w:pPr>
        <w:ind w:left="720" w:hanging="720"/>
      </w:pPr>
      <w:r>
        <w:t>R2</w:t>
      </w:r>
      <w:r>
        <w:tab/>
      </w:r>
      <w:r w:rsidRPr="00360F51">
        <w:t>In all liveable neighbourhoods schemes the borough will consider planting and street greening to provide shade and shelter and to create a more attractive environment</w:t>
      </w:r>
    </w:p>
    <w:p w:rsidR="0014716D" w:rsidRPr="00360F51" w:rsidRDefault="0014716D" w:rsidP="0014716D">
      <w:pPr>
        <w:ind w:left="720" w:hanging="720"/>
        <w:rPr>
          <w:lang w:eastAsia="en-GB"/>
        </w:rPr>
      </w:pPr>
      <w:r>
        <w:rPr>
          <w:lang w:eastAsia="en-GB"/>
        </w:rPr>
        <w:t>R3</w:t>
      </w:r>
      <w:r>
        <w:rPr>
          <w:lang w:eastAsia="en-GB"/>
        </w:rPr>
        <w:tab/>
      </w:r>
      <w:r w:rsidRPr="00360F51">
        <w:rPr>
          <w:lang w:eastAsia="en-GB"/>
        </w:rPr>
        <w:t xml:space="preserve">In all </w:t>
      </w:r>
      <w:r>
        <w:rPr>
          <w:lang w:eastAsia="en-GB"/>
        </w:rPr>
        <w:t>new neighbourhood</w:t>
      </w:r>
      <w:r w:rsidRPr="00360F51">
        <w:rPr>
          <w:lang w:eastAsia="en-GB"/>
        </w:rPr>
        <w:t xml:space="preserve"> schemes the borough will consider the Healthy Streets checklist</w:t>
      </w:r>
    </w:p>
    <w:p w:rsidR="0014716D" w:rsidRPr="00DB0EF0" w:rsidRDefault="0014716D" w:rsidP="0014716D">
      <w:pPr>
        <w:ind w:left="720" w:hanging="720"/>
        <w:rPr>
          <w:lang w:eastAsia="en-GB"/>
        </w:rPr>
      </w:pPr>
      <w:r>
        <w:t>R4</w:t>
      </w:r>
      <w:r>
        <w:tab/>
      </w:r>
      <w:r w:rsidRPr="00360F51">
        <w:t>Improve pedestrian and cycle wayfinding across the borough and work with TfL to expand Legible London in Harrow</w:t>
      </w:r>
    </w:p>
    <w:p w:rsidR="0014716D" w:rsidRDefault="0014716D" w:rsidP="0014716D">
      <w:pPr>
        <w:ind w:left="720" w:hanging="720"/>
        <w:rPr>
          <w:lang w:eastAsia="en-GB"/>
        </w:rPr>
      </w:pPr>
      <w:r>
        <w:rPr>
          <w:lang w:eastAsia="en-GB"/>
        </w:rPr>
        <w:t>R5</w:t>
      </w:r>
      <w:r>
        <w:rPr>
          <w:lang w:eastAsia="en-GB"/>
        </w:rPr>
        <w:tab/>
      </w:r>
      <w:r w:rsidRPr="00360F51">
        <w:rPr>
          <w:lang w:eastAsia="en-GB"/>
        </w:rPr>
        <w:t>Promote growth in areas of greatest public transport to encourage residual travel by public transport, walking and cycling</w:t>
      </w:r>
    </w:p>
    <w:p w:rsidR="0014716D" w:rsidRPr="00360F51" w:rsidRDefault="0014716D" w:rsidP="0014716D">
      <w:pPr>
        <w:ind w:left="720" w:hanging="720"/>
        <w:rPr>
          <w:lang w:eastAsia="en-GB"/>
        </w:rPr>
      </w:pPr>
      <w:r>
        <w:rPr>
          <w:lang w:eastAsia="en-GB"/>
        </w:rPr>
        <w:t>R6</w:t>
      </w:r>
      <w:r>
        <w:rPr>
          <w:lang w:eastAsia="en-GB"/>
        </w:rPr>
        <w:tab/>
      </w:r>
      <w:r w:rsidRPr="00360F51">
        <w:rPr>
          <w:lang w:eastAsia="en-GB"/>
        </w:rPr>
        <w:t>Promote mixed use development in growth locations to reduce the need to use a vehicle for trips between residential, retail, leisure and employment areas</w:t>
      </w:r>
    </w:p>
    <w:p w:rsidR="0014716D" w:rsidRPr="00360F51" w:rsidRDefault="0014716D" w:rsidP="0014716D">
      <w:pPr>
        <w:ind w:left="720" w:hanging="720"/>
        <w:rPr>
          <w:lang w:eastAsia="en-GB"/>
        </w:rPr>
      </w:pPr>
      <w:r>
        <w:rPr>
          <w:lang w:eastAsia="en-GB"/>
        </w:rPr>
        <w:t>R7</w:t>
      </w:r>
      <w:r>
        <w:rPr>
          <w:lang w:eastAsia="en-GB"/>
        </w:rPr>
        <w:tab/>
      </w:r>
      <w:r w:rsidRPr="00360F51">
        <w:rPr>
          <w:lang w:eastAsia="en-GB"/>
        </w:rPr>
        <w:t>Consider the improvement of local access by walking, public transport, motorcycling and cycling as a core element in future regeneration programmes for local centres and employment areas</w:t>
      </w:r>
    </w:p>
    <w:p w:rsidR="0014716D" w:rsidRPr="00360F51" w:rsidRDefault="0014716D" w:rsidP="0014716D">
      <w:pPr>
        <w:ind w:left="720" w:hanging="720"/>
        <w:rPr>
          <w:lang w:eastAsia="en-GB"/>
        </w:rPr>
      </w:pPr>
      <w:r>
        <w:rPr>
          <w:lang w:eastAsia="en-GB"/>
        </w:rPr>
        <w:t>R8</w:t>
      </w:r>
      <w:r>
        <w:rPr>
          <w:lang w:eastAsia="en-GB"/>
        </w:rPr>
        <w:tab/>
      </w:r>
      <w:r w:rsidRPr="00360F51">
        <w:rPr>
          <w:lang w:eastAsia="en-GB"/>
        </w:rPr>
        <w:t>Secure deliverable Travel Plans for major trip generating development</w:t>
      </w:r>
    </w:p>
    <w:p w:rsidR="0014716D" w:rsidRPr="00360F51" w:rsidRDefault="0014716D" w:rsidP="0014716D">
      <w:pPr>
        <w:ind w:left="720" w:hanging="720"/>
        <w:rPr>
          <w:lang w:eastAsia="en-GB"/>
        </w:rPr>
      </w:pPr>
      <w:r>
        <w:rPr>
          <w:lang w:eastAsia="en-GB"/>
        </w:rPr>
        <w:t>R9</w:t>
      </w:r>
      <w:r>
        <w:rPr>
          <w:lang w:eastAsia="en-GB"/>
        </w:rPr>
        <w:tab/>
      </w:r>
      <w:r w:rsidRPr="00360F51">
        <w:rPr>
          <w:lang w:eastAsia="en-GB"/>
        </w:rPr>
        <w:t>Ensure convenient access for walking, cycling and public transport be required in the design and layout of new development</w:t>
      </w:r>
    </w:p>
    <w:p w:rsidR="0014716D" w:rsidRPr="00C25601" w:rsidRDefault="0014716D" w:rsidP="0014716D">
      <w:pPr>
        <w:ind w:left="720" w:hanging="720"/>
        <w:rPr>
          <w:lang w:eastAsia="en-GB"/>
        </w:rPr>
      </w:pPr>
      <w:r>
        <w:rPr>
          <w:lang w:eastAsia="en-GB"/>
        </w:rPr>
        <w:t>R10</w:t>
      </w:r>
      <w:r>
        <w:rPr>
          <w:lang w:eastAsia="en-GB"/>
        </w:rPr>
        <w:tab/>
      </w:r>
      <w:r w:rsidRPr="00C25601">
        <w:rPr>
          <w:lang w:eastAsia="en-GB"/>
        </w:rPr>
        <w:t>Use the planning process on major planning applications to require a Construction Logistics Plan that reduces the environmental impact through the use of lower vehicle emissions and reduced noise levels; improves the safety of road users; reduces vehicle trips particularly in peak periods and encourages efficient working practices</w:t>
      </w:r>
    </w:p>
    <w:p w:rsidR="0014716D" w:rsidRPr="00360F51" w:rsidRDefault="0014716D" w:rsidP="0014716D">
      <w:pPr>
        <w:ind w:left="720" w:hanging="720"/>
        <w:rPr>
          <w:lang w:eastAsia="en-GB"/>
        </w:rPr>
      </w:pPr>
      <w:r>
        <w:rPr>
          <w:lang w:eastAsia="en-GB"/>
        </w:rPr>
        <w:t>R11</w:t>
      </w:r>
      <w:r>
        <w:rPr>
          <w:lang w:eastAsia="en-GB"/>
        </w:rPr>
        <w:tab/>
      </w:r>
      <w:r w:rsidRPr="00360F51">
        <w:rPr>
          <w:lang w:eastAsia="en-GB"/>
        </w:rPr>
        <w:t xml:space="preserve">Improve the environment for pedestrians and cyclists in the whole borough and particularly within the Harrow </w:t>
      </w:r>
      <w:r w:rsidR="00176294">
        <w:rPr>
          <w:lang w:eastAsia="en-GB"/>
        </w:rPr>
        <w:t>Opportunity</w:t>
      </w:r>
      <w:r w:rsidR="00176294" w:rsidRPr="00360F51">
        <w:rPr>
          <w:lang w:eastAsia="en-GB"/>
        </w:rPr>
        <w:t xml:space="preserve"> </w:t>
      </w:r>
      <w:r w:rsidRPr="00360F51">
        <w:rPr>
          <w:lang w:eastAsia="en-GB"/>
        </w:rPr>
        <w:t>Area</w:t>
      </w:r>
    </w:p>
    <w:p w:rsidR="0014716D" w:rsidRPr="00E15632" w:rsidRDefault="0014716D" w:rsidP="0014716D">
      <w:pPr>
        <w:ind w:left="720" w:hanging="720"/>
        <w:rPr>
          <w:lang w:eastAsia="en-GB"/>
        </w:rPr>
      </w:pPr>
      <w:r>
        <w:rPr>
          <w:lang w:eastAsia="en-GB"/>
        </w:rPr>
        <w:t>R12</w:t>
      </w:r>
      <w:r>
        <w:rPr>
          <w:lang w:eastAsia="en-GB"/>
        </w:rPr>
        <w:tab/>
      </w:r>
      <w:r w:rsidRPr="00360F51">
        <w:rPr>
          <w:lang w:eastAsia="en-GB"/>
        </w:rPr>
        <w:t xml:space="preserve">Ensure that all schemes implemented follow the Harrow street furniture design guide ensuring best </w:t>
      </w:r>
      <w:r w:rsidRPr="00E15632">
        <w:rPr>
          <w:lang w:eastAsia="en-GB"/>
        </w:rPr>
        <w:t>practice for materials and reducing street clutter</w:t>
      </w:r>
    </w:p>
    <w:p w:rsidR="0014716D" w:rsidRPr="00E15632" w:rsidRDefault="0014716D" w:rsidP="0014716D">
      <w:pPr>
        <w:ind w:left="720" w:hanging="720"/>
        <w:rPr>
          <w:lang w:eastAsia="en-GB"/>
        </w:rPr>
      </w:pPr>
      <w:r>
        <w:rPr>
          <w:lang w:eastAsia="en-GB"/>
        </w:rPr>
        <w:t>R13</w:t>
      </w:r>
      <w:r>
        <w:rPr>
          <w:lang w:eastAsia="en-GB"/>
        </w:rPr>
        <w:tab/>
      </w:r>
      <w:r w:rsidRPr="00E15632">
        <w:rPr>
          <w:lang w:eastAsia="en-GB"/>
        </w:rPr>
        <w:t>Use the planning process to ensure that the discharge rate for new development is restricted to the greenfield run off rate using various SUDS measures</w:t>
      </w:r>
    </w:p>
    <w:p w:rsidR="0014716D" w:rsidRPr="00360F51" w:rsidRDefault="0014716D" w:rsidP="0014716D">
      <w:pPr>
        <w:ind w:left="720" w:hanging="720"/>
        <w:rPr>
          <w:lang w:eastAsia="en-GB"/>
        </w:rPr>
      </w:pPr>
      <w:r>
        <w:rPr>
          <w:lang w:eastAsia="en-GB"/>
        </w:rPr>
        <w:t>R14</w:t>
      </w:r>
      <w:r>
        <w:rPr>
          <w:lang w:eastAsia="en-GB"/>
        </w:rPr>
        <w:tab/>
      </w:r>
      <w:r w:rsidRPr="00360F51">
        <w:rPr>
          <w:lang w:eastAsia="en-GB"/>
        </w:rPr>
        <w:t>Use Section 106 Planning Agreements to secure developer contributions towards the costs of meeting and ameliorating the travel demand generated by development through improvement to public transport, walking and cycling, installing parking controls and, where necessary, creating regulated and controlled public car-parks</w:t>
      </w:r>
    </w:p>
    <w:p w:rsidR="0014716D" w:rsidRPr="00360F51" w:rsidRDefault="0014716D" w:rsidP="0014716D">
      <w:pPr>
        <w:ind w:left="720" w:hanging="720"/>
        <w:rPr>
          <w:lang w:eastAsia="en-GB"/>
        </w:rPr>
      </w:pPr>
      <w:r>
        <w:rPr>
          <w:lang w:eastAsia="en-GB"/>
        </w:rPr>
        <w:t>R15</w:t>
      </w:r>
      <w:r>
        <w:rPr>
          <w:lang w:eastAsia="en-GB"/>
        </w:rPr>
        <w:tab/>
      </w:r>
      <w:r w:rsidRPr="00360F51">
        <w:rPr>
          <w:lang w:eastAsia="en-GB"/>
        </w:rPr>
        <w:t>In considering planning applications for non-residential development the council will have regard to the specific characteristics of the development including provision made for:</w:t>
      </w:r>
    </w:p>
    <w:p w:rsidR="0014716D" w:rsidRPr="00360F51" w:rsidRDefault="0014716D" w:rsidP="00160975">
      <w:pPr>
        <w:pStyle w:val="ListParagraph"/>
        <w:numPr>
          <w:ilvl w:val="1"/>
          <w:numId w:val="8"/>
        </w:numPr>
        <w:autoSpaceDE w:val="0"/>
        <w:autoSpaceDN w:val="0"/>
        <w:adjustRightInd w:val="0"/>
        <w:contextualSpacing/>
        <w:rPr>
          <w:lang w:eastAsia="en-GB"/>
        </w:rPr>
      </w:pPr>
      <w:r w:rsidRPr="00360F51">
        <w:rPr>
          <w:lang w:eastAsia="en-GB"/>
        </w:rPr>
        <w:t>Operational parking and servicing needs</w:t>
      </w:r>
    </w:p>
    <w:p w:rsidR="0014716D" w:rsidRPr="00360F51" w:rsidRDefault="0014716D" w:rsidP="00160975">
      <w:pPr>
        <w:pStyle w:val="ListParagraph"/>
        <w:numPr>
          <w:ilvl w:val="1"/>
          <w:numId w:val="8"/>
        </w:numPr>
        <w:autoSpaceDE w:val="0"/>
        <w:autoSpaceDN w:val="0"/>
        <w:adjustRightInd w:val="0"/>
        <w:contextualSpacing/>
        <w:rPr>
          <w:lang w:eastAsia="en-GB"/>
        </w:rPr>
      </w:pPr>
      <w:r w:rsidRPr="00360F51">
        <w:rPr>
          <w:lang w:eastAsia="en-GB"/>
        </w:rPr>
        <w:t>Convenient car-parking for people with disabilities</w:t>
      </w:r>
    </w:p>
    <w:p w:rsidR="0014716D" w:rsidRPr="00360F51" w:rsidRDefault="0014716D" w:rsidP="00160975">
      <w:pPr>
        <w:pStyle w:val="ListParagraph"/>
        <w:numPr>
          <w:ilvl w:val="1"/>
          <w:numId w:val="8"/>
        </w:numPr>
        <w:autoSpaceDE w:val="0"/>
        <w:autoSpaceDN w:val="0"/>
        <w:adjustRightInd w:val="0"/>
        <w:contextualSpacing/>
        <w:rPr>
          <w:lang w:eastAsia="en-GB"/>
        </w:rPr>
      </w:pPr>
      <w:r w:rsidRPr="00360F51">
        <w:rPr>
          <w:lang w:eastAsia="en-GB"/>
        </w:rPr>
        <w:t>Car parking related to shift and unsociable hours working</w:t>
      </w:r>
    </w:p>
    <w:p w:rsidR="0014716D" w:rsidRDefault="0014716D" w:rsidP="00160975">
      <w:pPr>
        <w:pStyle w:val="ListParagraph"/>
        <w:numPr>
          <w:ilvl w:val="1"/>
          <w:numId w:val="8"/>
        </w:numPr>
        <w:autoSpaceDE w:val="0"/>
        <w:autoSpaceDN w:val="0"/>
        <w:adjustRightInd w:val="0"/>
        <w:contextualSpacing/>
        <w:rPr>
          <w:lang w:eastAsia="en-GB"/>
        </w:rPr>
      </w:pPr>
      <w:r w:rsidRPr="004233AB">
        <w:rPr>
          <w:lang w:eastAsia="en-GB"/>
        </w:rPr>
        <w:t xml:space="preserve">Convenient and secure parking for bicycles </w:t>
      </w:r>
    </w:p>
    <w:p w:rsidR="0014716D" w:rsidRPr="004233AB" w:rsidRDefault="0014716D" w:rsidP="00160975">
      <w:pPr>
        <w:pStyle w:val="ListParagraph"/>
        <w:numPr>
          <w:ilvl w:val="1"/>
          <w:numId w:val="8"/>
        </w:numPr>
        <w:autoSpaceDE w:val="0"/>
        <w:autoSpaceDN w:val="0"/>
        <w:adjustRightInd w:val="0"/>
        <w:contextualSpacing/>
        <w:rPr>
          <w:lang w:eastAsia="en-GB"/>
        </w:rPr>
      </w:pPr>
      <w:r w:rsidRPr="004233AB">
        <w:rPr>
          <w:lang w:eastAsia="en-GB"/>
        </w:rPr>
        <w:t>Needs of parking for motorcyclists</w:t>
      </w:r>
    </w:p>
    <w:p w:rsidR="0014716D" w:rsidRPr="00DB0EF0" w:rsidRDefault="0014716D" w:rsidP="0014716D">
      <w:pPr>
        <w:ind w:left="720" w:hanging="720"/>
        <w:rPr>
          <w:lang w:eastAsia="en-GB"/>
        </w:rPr>
      </w:pPr>
      <w:r>
        <w:t>R16</w:t>
      </w:r>
      <w:r>
        <w:tab/>
        <w:t>Where accessibility by non-car modes is particularly good or can be made so, the council will actively seek to secure lower levels of car parking provision or even zero provision in developments, and require the completion of a binding agreement to introduce residential permit restrictions on the developments to limit the increase in car use and ensure that any measures necessary to improve accessibility by non-car modes are secured</w:t>
      </w:r>
    </w:p>
    <w:p w:rsidR="0014716D" w:rsidRPr="00156B29" w:rsidRDefault="0014716D" w:rsidP="0014716D">
      <w:pPr>
        <w:ind w:left="720" w:hanging="720"/>
        <w:rPr>
          <w:lang w:eastAsia="en-GB"/>
        </w:rPr>
      </w:pPr>
      <w:r>
        <w:rPr>
          <w:lang w:eastAsia="en-GB"/>
        </w:rPr>
        <w:t>R17</w:t>
      </w:r>
      <w:r>
        <w:rPr>
          <w:lang w:eastAsia="en-GB"/>
        </w:rPr>
        <w:tab/>
      </w:r>
      <w:r w:rsidRPr="00156B29">
        <w:rPr>
          <w:lang w:eastAsia="en-GB"/>
        </w:rPr>
        <w:t>For new larger developments, use travel plan bonds, for failure to meet performance of agreed travel plans and secure Developer funding to pay to monitor the travel plans; monitoring will continue for at least five years following development completion.</w:t>
      </w:r>
    </w:p>
    <w:p w:rsidR="0014716D" w:rsidRPr="00360F51" w:rsidRDefault="0014716D" w:rsidP="0014716D">
      <w:pPr>
        <w:ind w:left="720" w:hanging="720"/>
        <w:rPr>
          <w:lang w:eastAsia="en-GB"/>
        </w:rPr>
      </w:pPr>
      <w:r>
        <w:rPr>
          <w:lang w:eastAsia="en-GB"/>
        </w:rPr>
        <w:t>R18</w:t>
      </w:r>
      <w:r>
        <w:rPr>
          <w:lang w:eastAsia="en-GB"/>
        </w:rPr>
        <w:tab/>
      </w:r>
      <w:r w:rsidRPr="00360F51">
        <w:rPr>
          <w:lang w:eastAsia="en-GB"/>
        </w:rPr>
        <w:t>When considering housing developments the council will encourage developers to explore the potential for schemes to provide access to cars without individual ownership, possibly linked to inducements to use other modes</w:t>
      </w:r>
    </w:p>
    <w:p w:rsidR="0014716D" w:rsidRPr="00156B29" w:rsidRDefault="0014716D" w:rsidP="0014716D">
      <w:pPr>
        <w:ind w:left="720" w:hanging="720"/>
        <w:rPr>
          <w:lang w:eastAsia="en-GB"/>
        </w:rPr>
      </w:pPr>
      <w:r>
        <w:rPr>
          <w:lang w:eastAsia="en-GB"/>
        </w:rPr>
        <w:t>R19</w:t>
      </w:r>
      <w:r>
        <w:rPr>
          <w:lang w:eastAsia="en-GB"/>
        </w:rPr>
        <w:tab/>
      </w:r>
      <w:r w:rsidRPr="00156B29">
        <w:rPr>
          <w:lang w:eastAsia="en-GB"/>
        </w:rPr>
        <w:t>In preparing Transport Assessments and Transport Statements to demonstrate sufficient/appropriate levels of car parking provision for location outside of high PTAL areas, trip generation data should be assessed alongside Census travel to work and car ownership data for the relevant ward or Middle Super Output Layer</w:t>
      </w:r>
    </w:p>
    <w:p w:rsidR="0014716D" w:rsidRPr="00360F51" w:rsidRDefault="0014716D" w:rsidP="0014716D">
      <w:pPr>
        <w:ind w:left="720" w:hanging="720"/>
        <w:rPr>
          <w:lang w:eastAsia="en-GB"/>
        </w:rPr>
      </w:pPr>
      <w:r>
        <w:rPr>
          <w:lang w:eastAsia="en-GB"/>
        </w:rPr>
        <w:t>R20</w:t>
      </w:r>
      <w:r>
        <w:rPr>
          <w:lang w:eastAsia="en-GB"/>
        </w:rPr>
        <w:tab/>
      </w:r>
      <w:r w:rsidRPr="00360F51">
        <w:rPr>
          <w:lang w:eastAsia="en-GB"/>
        </w:rPr>
        <w:t>Ensure that walking permeability (a multiplicity of routes to give easy accessibility to, from and within a site) is assessed and prioritised for all new residential or business developments</w:t>
      </w:r>
    </w:p>
    <w:p w:rsidR="0014716D" w:rsidRPr="00360F51" w:rsidRDefault="0014716D" w:rsidP="0014716D">
      <w:pPr>
        <w:ind w:left="720" w:hanging="720"/>
        <w:rPr>
          <w:lang w:eastAsia="en-GB"/>
        </w:rPr>
      </w:pPr>
      <w:r>
        <w:rPr>
          <w:lang w:eastAsia="en-GB"/>
        </w:rPr>
        <w:t>R21</w:t>
      </w:r>
      <w:r>
        <w:rPr>
          <w:lang w:eastAsia="en-GB"/>
        </w:rPr>
        <w:tab/>
      </w:r>
      <w:r w:rsidRPr="00360F51">
        <w:rPr>
          <w:lang w:eastAsia="en-GB"/>
        </w:rPr>
        <w:t>Use its powers as local planning authority to make planning permission for future development conditional upon the availability of an appropriate level of pedal cycle parking and facilities such as showers and lockers and encourage provision of “cycle pools”</w:t>
      </w:r>
    </w:p>
    <w:p w:rsidR="0014716D" w:rsidRPr="00156B29" w:rsidRDefault="0014716D" w:rsidP="0014716D">
      <w:pPr>
        <w:ind w:left="720" w:hanging="720"/>
        <w:rPr>
          <w:lang w:eastAsia="en-GB"/>
        </w:rPr>
      </w:pPr>
      <w:r>
        <w:rPr>
          <w:lang w:eastAsia="en-GB"/>
        </w:rPr>
        <w:t>R22</w:t>
      </w:r>
      <w:r>
        <w:rPr>
          <w:lang w:eastAsia="en-GB"/>
        </w:rPr>
        <w:tab/>
      </w:r>
      <w:r w:rsidRPr="00156B29">
        <w:rPr>
          <w:lang w:eastAsia="en-GB"/>
        </w:rPr>
        <w:t>Use the planning process on major planning applications for larger developments to require a Construction Logistics Plan that reduces the environmental impact through the use of lower vehicle emissions and reduced noise levels; improves the safety of road users; reduces vehicle trips particularly in peak periods and encourages efficient working practices</w:t>
      </w:r>
    </w:p>
    <w:p w:rsidR="0014716D" w:rsidRDefault="0014716D" w:rsidP="0014716D">
      <w:pPr>
        <w:ind w:left="720" w:hanging="720"/>
        <w:rPr>
          <w:lang w:eastAsia="en-GB"/>
        </w:rPr>
      </w:pPr>
      <w:r>
        <w:rPr>
          <w:lang w:eastAsia="en-GB"/>
        </w:rPr>
        <w:t>R23</w:t>
      </w:r>
      <w:r>
        <w:rPr>
          <w:lang w:eastAsia="en-GB"/>
        </w:rPr>
        <w:tab/>
      </w:r>
      <w:r w:rsidRPr="00360F51">
        <w:rPr>
          <w:lang w:eastAsia="en-GB"/>
        </w:rPr>
        <w:t>Require, as a condition of securing planning permission, that development proposals make proper off-street provision for servicing and loading/unloading within the development site, in such a way that all vehicles entering or leaving a site are enabled to do so in a forward gear</w:t>
      </w:r>
    </w:p>
    <w:p w:rsidR="00847DFE" w:rsidRDefault="00847DFE" w:rsidP="00847DFE">
      <w:pPr>
        <w:ind w:left="720" w:hanging="720"/>
        <w:rPr>
          <w:lang w:eastAsia="en-GB"/>
        </w:rPr>
      </w:pPr>
      <w:r>
        <w:rPr>
          <w:lang w:eastAsia="en-GB"/>
        </w:rPr>
        <w:t>R24</w:t>
      </w:r>
      <w:r>
        <w:rPr>
          <w:lang w:eastAsia="en-GB"/>
        </w:rPr>
        <w:tab/>
        <w:t xml:space="preserve">Maximise training, apprenticeship and employment opportunities on all schemes to ensure residents benefit from the economic opportunities generated by transport infrastructure programmes and journey to work times are reduced. </w:t>
      </w:r>
    </w:p>
    <w:p w:rsidR="00847DFE" w:rsidRDefault="00847DFE" w:rsidP="0014716D">
      <w:pPr>
        <w:ind w:left="720" w:hanging="720"/>
        <w:rPr>
          <w:lang w:eastAsia="en-GB"/>
        </w:rPr>
      </w:pPr>
    </w:p>
    <w:p w:rsidR="0014716D" w:rsidRPr="00360F51" w:rsidRDefault="0014716D" w:rsidP="0014716D">
      <w:pPr>
        <w:pStyle w:val="ListParagraph"/>
        <w:rPr>
          <w:lang w:eastAsia="en-GB"/>
        </w:rPr>
      </w:pPr>
    </w:p>
    <w:p w:rsidR="0014716D" w:rsidRPr="000D351C" w:rsidRDefault="0014716D" w:rsidP="0014716D">
      <w:pPr>
        <w:rPr>
          <w:b/>
        </w:rPr>
      </w:pPr>
      <w:r w:rsidRPr="000D351C">
        <w:rPr>
          <w:b/>
        </w:rPr>
        <w:t>Freight</w:t>
      </w:r>
    </w:p>
    <w:p w:rsidR="0014716D" w:rsidRPr="00360F51" w:rsidRDefault="0014716D" w:rsidP="0014716D">
      <w:pPr>
        <w:ind w:left="720" w:hanging="720"/>
      </w:pPr>
      <w:r>
        <w:t>F1</w:t>
      </w:r>
      <w:r>
        <w:tab/>
      </w:r>
      <w:r w:rsidRPr="00360F51">
        <w:t>Work with GPS providers to ensure that freight routes are appropriately guided within the borough and avoid residential areas</w:t>
      </w:r>
    </w:p>
    <w:p w:rsidR="0014716D" w:rsidRPr="00360F51" w:rsidRDefault="0014716D" w:rsidP="0014716D">
      <w:pPr>
        <w:ind w:left="720" w:hanging="720"/>
        <w:rPr>
          <w:lang w:eastAsia="en-GB"/>
        </w:rPr>
      </w:pPr>
      <w:r>
        <w:rPr>
          <w:lang w:eastAsia="en-GB"/>
        </w:rPr>
        <w:t>F2</w:t>
      </w:r>
      <w:r>
        <w:rPr>
          <w:lang w:eastAsia="en-GB"/>
        </w:rPr>
        <w:tab/>
      </w:r>
      <w:r w:rsidRPr="00360F51">
        <w:rPr>
          <w:lang w:eastAsia="en-GB"/>
        </w:rPr>
        <w:t xml:space="preserve">Ensure that freight movement, delivery and servicing within the borough is provided for in an environmentally sensitive, economic and efficient manner and ensuring appropriate routing avoiding residential areas while reducing impacts and conflicts with other modes, for example bus lanes, cycle lanes </w:t>
      </w:r>
    </w:p>
    <w:p w:rsidR="0014716D" w:rsidRPr="00DB0EF0" w:rsidRDefault="0014716D" w:rsidP="0014716D">
      <w:pPr>
        <w:ind w:left="720" w:hanging="720"/>
        <w:rPr>
          <w:color w:val="000000"/>
          <w:lang w:eastAsia="en-GB"/>
        </w:rPr>
      </w:pPr>
      <w:r>
        <w:rPr>
          <w:lang w:eastAsia="en-GB"/>
        </w:rPr>
        <w:t>F3</w:t>
      </w:r>
      <w:r>
        <w:rPr>
          <w:lang w:eastAsia="en-GB"/>
        </w:rPr>
        <w:tab/>
      </w:r>
      <w:r w:rsidRPr="00360F51">
        <w:rPr>
          <w:lang w:eastAsia="en-GB"/>
        </w:rPr>
        <w:t xml:space="preserve">Periodically review the provision in town centres and the </w:t>
      </w:r>
      <w:r w:rsidR="00FB1FFE">
        <w:rPr>
          <w:lang w:eastAsia="en-GB"/>
        </w:rPr>
        <w:t>Harrow Opportunity Area</w:t>
      </w:r>
      <w:r w:rsidRPr="00360F51">
        <w:rPr>
          <w:lang w:eastAsia="en-GB"/>
        </w:rPr>
        <w:t xml:space="preserve"> for all aspects of servicing, delivery, loading</w:t>
      </w:r>
      <w:r w:rsidRPr="00DB0EF0">
        <w:rPr>
          <w:color w:val="000000"/>
          <w:lang w:eastAsia="en-GB"/>
        </w:rPr>
        <w:t>/unloading and freight movement, with particular regard to its impact on all other modes of transport, the local economy and the local environment</w:t>
      </w:r>
    </w:p>
    <w:p w:rsidR="0014716D" w:rsidRPr="00360F51" w:rsidRDefault="0014716D" w:rsidP="0014716D">
      <w:pPr>
        <w:ind w:left="720" w:hanging="720"/>
        <w:rPr>
          <w:lang w:eastAsia="en-GB"/>
        </w:rPr>
      </w:pPr>
      <w:r>
        <w:rPr>
          <w:lang w:eastAsia="en-GB"/>
        </w:rPr>
        <w:t>F4</w:t>
      </w:r>
      <w:r>
        <w:rPr>
          <w:lang w:eastAsia="en-GB"/>
        </w:rPr>
        <w:tab/>
      </w:r>
      <w:r w:rsidRPr="00360F51">
        <w:rPr>
          <w:lang w:eastAsia="en-GB"/>
        </w:rPr>
        <w:t>Seek to provide adequate delivery and servicing access to shops, businesses and residential premises and in particular to provide convenient on-street short-stay spaces for servicing / delivery vehicles</w:t>
      </w:r>
    </w:p>
    <w:p w:rsidR="0014716D" w:rsidRPr="00360F51" w:rsidRDefault="0014716D" w:rsidP="0014716D">
      <w:pPr>
        <w:ind w:left="720" w:hanging="720"/>
        <w:rPr>
          <w:lang w:eastAsia="en-GB"/>
        </w:rPr>
      </w:pPr>
      <w:r>
        <w:rPr>
          <w:lang w:eastAsia="en-GB"/>
        </w:rPr>
        <w:t>F5</w:t>
      </w:r>
      <w:r>
        <w:rPr>
          <w:lang w:eastAsia="en-GB"/>
        </w:rPr>
        <w:tab/>
      </w:r>
      <w:r w:rsidRPr="00360F51">
        <w:rPr>
          <w:lang w:eastAsia="en-GB"/>
        </w:rPr>
        <w:t>Produce and publish a map setting out key information in respect of restrictions on lorry movement within the Borough, in terms of:</w:t>
      </w:r>
      <w:r w:rsidRPr="00360F51">
        <w:rPr>
          <w:lang w:eastAsia="en-GB"/>
        </w:rPr>
        <w:br/>
        <w:t>· Width, weight and length restrictions</w:t>
      </w:r>
      <w:r w:rsidRPr="00360F51">
        <w:rPr>
          <w:lang w:eastAsia="en-GB"/>
        </w:rPr>
        <w:br/>
        <w:t>· Low bridges</w:t>
      </w:r>
      <w:r w:rsidRPr="00360F51">
        <w:rPr>
          <w:lang w:eastAsia="en-GB"/>
        </w:rPr>
        <w:br/>
        <w:t>· Loading bans</w:t>
      </w:r>
      <w:r w:rsidRPr="00360F51">
        <w:rPr>
          <w:lang w:eastAsia="en-GB"/>
        </w:rPr>
        <w:br/>
        <w:t>· Access restrictions, including pedestrian areas</w:t>
      </w:r>
      <w:r w:rsidRPr="00360F51">
        <w:rPr>
          <w:lang w:eastAsia="en-GB"/>
        </w:rPr>
        <w:br/>
        <w:t>· Preferred routes for lorries</w:t>
      </w:r>
    </w:p>
    <w:p w:rsidR="0014716D" w:rsidRPr="009F4B60" w:rsidRDefault="0014716D" w:rsidP="0014716D">
      <w:pPr>
        <w:ind w:left="720" w:hanging="720"/>
      </w:pPr>
      <w:r>
        <w:t>F6</w:t>
      </w:r>
      <w:r>
        <w:tab/>
      </w:r>
      <w:r w:rsidRPr="009F4B60">
        <w:t xml:space="preserve">Work with </w:t>
      </w:r>
      <w:proofErr w:type="spellStart"/>
      <w:r w:rsidRPr="009F4B60">
        <w:t>WestTrans</w:t>
      </w:r>
      <w:proofErr w:type="spellEnd"/>
      <w:r w:rsidRPr="009F4B60">
        <w:t xml:space="preserve"> to develop a freight heat map enabling the borough to be better informed about the parking and loading needs of freight in the borough</w:t>
      </w:r>
    </w:p>
    <w:p w:rsidR="0014716D" w:rsidRPr="00360F51" w:rsidRDefault="0014716D" w:rsidP="0014716D">
      <w:pPr>
        <w:ind w:left="720" w:hanging="720"/>
        <w:rPr>
          <w:lang w:eastAsia="en-GB"/>
        </w:rPr>
      </w:pPr>
      <w:r>
        <w:rPr>
          <w:lang w:eastAsia="en-GB"/>
        </w:rPr>
        <w:t>F7</w:t>
      </w:r>
      <w:r>
        <w:rPr>
          <w:lang w:eastAsia="en-GB"/>
        </w:rPr>
        <w:tab/>
      </w:r>
      <w:r w:rsidRPr="00360F51">
        <w:rPr>
          <w:lang w:eastAsia="en-GB"/>
        </w:rPr>
        <w:t>Support and seek, via the responsible regional/</w:t>
      </w:r>
      <w:proofErr w:type="spellStart"/>
      <w:r w:rsidRPr="00360F51">
        <w:rPr>
          <w:lang w:eastAsia="en-GB"/>
        </w:rPr>
        <w:t>subregional</w:t>
      </w:r>
      <w:proofErr w:type="spellEnd"/>
      <w:r w:rsidRPr="00360F51">
        <w:rPr>
          <w:lang w:eastAsia="en-GB"/>
        </w:rPr>
        <w:t xml:space="preserve"> authorities, appropriate sub-regional provision of break-bulk, consolidation, distribution and modal-transfer facilities for freight management, and appropriate and effective access to those facilities from the Borough</w:t>
      </w:r>
    </w:p>
    <w:p w:rsidR="0014716D" w:rsidRDefault="0014716D" w:rsidP="0014716D">
      <w:pPr>
        <w:ind w:left="720" w:hanging="720"/>
        <w:rPr>
          <w:lang w:eastAsia="en-GB"/>
        </w:rPr>
      </w:pPr>
      <w:r>
        <w:rPr>
          <w:lang w:eastAsia="en-GB"/>
        </w:rPr>
        <w:t>F8</w:t>
      </w:r>
      <w:r>
        <w:rPr>
          <w:lang w:eastAsia="en-GB"/>
        </w:rPr>
        <w:tab/>
        <w:t>P</w:t>
      </w:r>
      <w:r w:rsidRPr="00360F51">
        <w:rPr>
          <w:lang w:eastAsia="en-GB"/>
        </w:rPr>
        <w:t>romote and maintain local area lorry bans together with supporting initiatives to move freight by non-road transport modes</w:t>
      </w:r>
    </w:p>
    <w:p w:rsidR="0014716D" w:rsidRPr="00942FDC" w:rsidRDefault="0014716D" w:rsidP="0014716D"/>
    <w:p w:rsidR="0014716D" w:rsidRPr="000D351C" w:rsidRDefault="0014716D" w:rsidP="0014716D">
      <w:pPr>
        <w:rPr>
          <w:b/>
        </w:rPr>
      </w:pPr>
      <w:r w:rsidRPr="000D351C">
        <w:rPr>
          <w:b/>
        </w:rPr>
        <w:t>Highway Management</w:t>
      </w:r>
    </w:p>
    <w:p w:rsidR="0014716D" w:rsidRPr="00360F51" w:rsidRDefault="0014716D" w:rsidP="0014716D">
      <w:pPr>
        <w:ind w:left="720" w:hanging="720"/>
        <w:rPr>
          <w:lang w:eastAsia="en-GB"/>
        </w:rPr>
      </w:pPr>
      <w:r>
        <w:rPr>
          <w:lang w:eastAsia="en-GB"/>
        </w:rPr>
        <w:t>H1</w:t>
      </w:r>
      <w:r>
        <w:rPr>
          <w:lang w:eastAsia="en-GB"/>
        </w:rPr>
        <w:tab/>
      </w:r>
      <w:r w:rsidRPr="00360F51">
        <w:rPr>
          <w:lang w:eastAsia="en-GB"/>
        </w:rPr>
        <w:t>Maximise the efficiency and reliability of the operation of the road network through methods outlined further in Harrow’s Highway Network Management Plan</w:t>
      </w:r>
    </w:p>
    <w:p w:rsidR="0014716D" w:rsidRDefault="0014716D" w:rsidP="0014716D">
      <w:pPr>
        <w:ind w:left="720" w:hanging="720"/>
        <w:rPr>
          <w:lang w:eastAsia="en-GB"/>
        </w:rPr>
      </w:pPr>
      <w:r>
        <w:rPr>
          <w:lang w:eastAsia="en-GB"/>
        </w:rPr>
        <w:t>H2</w:t>
      </w:r>
      <w:r>
        <w:rPr>
          <w:lang w:eastAsia="en-GB"/>
        </w:rPr>
        <w:tab/>
      </w:r>
      <w:r w:rsidRPr="00360F51">
        <w:rPr>
          <w:lang w:eastAsia="en-GB"/>
        </w:rPr>
        <w:t>Reduce traffic volumes on local roads through traffic management techniques and where possible by diverting traffic to main arterial/distributor roads</w:t>
      </w:r>
    </w:p>
    <w:p w:rsidR="0014716D" w:rsidRDefault="0014716D" w:rsidP="0014716D">
      <w:pPr>
        <w:pStyle w:val="ListParagraph"/>
        <w:rPr>
          <w:lang w:eastAsia="en-GB"/>
        </w:rPr>
      </w:pPr>
    </w:p>
    <w:p w:rsidR="0014716D" w:rsidRDefault="0014716D" w:rsidP="0014716D">
      <w:pPr>
        <w:pStyle w:val="ListParagraph"/>
        <w:rPr>
          <w:lang w:eastAsia="en-GB"/>
        </w:rPr>
      </w:pPr>
    </w:p>
    <w:p w:rsidR="0014716D" w:rsidRPr="000D351C" w:rsidRDefault="0014716D" w:rsidP="0014716D">
      <w:pPr>
        <w:rPr>
          <w:b/>
        </w:rPr>
      </w:pPr>
      <w:r w:rsidRPr="000D351C">
        <w:rPr>
          <w:b/>
        </w:rPr>
        <w:t>Changing behaviour</w:t>
      </w:r>
    </w:p>
    <w:p w:rsidR="0014716D" w:rsidRPr="001E4EF2" w:rsidRDefault="0014716D" w:rsidP="0014716D">
      <w:pPr>
        <w:ind w:left="720" w:hanging="720"/>
        <w:rPr>
          <w:lang w:eastAsia="en-GB"/>
        </w:rPr>
      </w:pPr>
      <w:r>
        <w:rPr>
          <w:lang w:eastAsia="en-GB"/>
        </w:rPr>
        <w:t>CB1</w:t>
      </w:r>
      <w:r>
        <w:rPr>
          <w:lang w:eastAsia="en-GB"/>
        </w:rPr>
        <w:tab/>
      </w:r>
      <w:r w:rsidRPr="00360F51">
        <w:rPr>
          <w:lang w:eastAsia="en-GB"/>
        </w:rPr>
        <w:t>Promote and support the development of travel plans in accordance with TfL guidelines either for individual organisations or on an area wide basis as appropriate</w:t>
      </w:r>
    </w:p>
    <w:p w:rsidR="0014716D" w:rsidRPr="00360F51" w:rsidRDefault="0014716D" w:rsidP="0014716D">
      <w:pPr>
        <w:ind w:left="720" w:hanging="720"/>
        <w:rPr>
          <w:lang w:eastAsia="en-GB"/>
        </w:rPr>
      </w:pPr>
      <w:r>
        <w:rPr>
          <w:lang w:eastAsia="en-GB"/>
        </w:rPr>
        <w:t>CB2</w:t>
      </w:r>
      <w:r>
        <w:rPr>
          <w:lang w:eastAsia="en-GB"/>
        </w:rPr>
        <w:tab/>
      </w:r>
      <w:r w:rsidRPr="00360F51">
        <w:rPr>
          <w:lang w:eastAsia="en-GB"/>
        </w:rPr>
        <w:t>Promote sustainable and healthy travel choices through the use of school travel planning, travel awareness campaigns, cycle training and an improved walking environment</w:t>
      </w:r>
    </w:p>
    <w:p w:rsidR="0014716D" w:rsidRPr="00360F51" w:rsidRDefault="0014716D" w:rsidP="0014716D">
      <w:pPr>
        <w:ind w:left="720" w:hanging="720"/>
        <w:rPr>
          <w:lang w:eastAsia="en-GB"/>
        </w:rPr>
      </w:pPr>
      <w:r>
        <w:rPr>
          <w:lang w:eastAsia="en-GB"/>
        </w:rPr>
        <w:t>CB3</w:t>
      </w:r>
      <w:r>
        <w:rPr>
          <w:lang w:eastAsia="en-GB"/>
        </w:rPr>
        <w:tab/>
      </w:r>
      <w:r w:rsidRPr="00360F51">
        <w:rPr>
          <w:lang w:eastAsia="en-GB"/>
        </w:rPr>
        <w:t>Encourage modal shift towards more sustainable forms of transport</w:t>
      </w:r>
    </w:p>
    <w:p w:rsidR="0014716D" w:rsidRPr="00ED2033" w:rsidRDefault="0014716D" w:rsidP="0014716D">
      <w:pPr>
        <w:ind w:left="720" w:hanging="720"/>
        <w:rPr>
          <w:lang w:eastAsia="en-GB"/>
        </w:rPr>
      </w:pPr>
      <w:r>
        <w:rPr>
          <w:lang w:eastAsia="en-GB"/>
        </w:rPr>
        <w:t>CB4</w:t>
      </w:r>
      <w:r>
        <w:rPr>
          <w:lang w:eastAsia="en-GB"/>
        </w:rPr>
        <w:tab/>
      </w:r>
      <w:r w:rsidRPr="00360F51">
        <w:rPr>
          <w:lang w:eastAsia="en-GB"/>
        </w:rPr>
        <w:t>Provide effective alternatives to the car to encourage modal shift</w:t>
      </w:r>
    </w:p>
    <w:p w:rsidR="0014716D" w:rsidRPr="00360F51" w:rsidRDefault="0014716D" w:rsidP="0014716D">
      <w:pPr>
        <w:ind w:left="720" w:hanging="720"/>
        <w:rPr>
          <w:lang w:eastAsia="en-GB"/>
        </w:rPr>
      </w:pPr>
      <w:r>
        <w:rPr>
          <w:lang w:eastAsia="en-GB"/>
        </w:rPr>
        <w:t>CB5</w:t>
      </w:r>
      <w:r>
        <w:rPr>
          <w:lang w:eastAsia="en-GB"/>
        </w:rPr>
        <w:tab/>
      </w:r>
      <w:r w:rsidRPr="00360F51">
        <w:rPr>
          <w:lang w:eastAsia="en-GB"/>
        </w:rPr>
        <w:t>Seek to ensure that new facilities to reduce car dependency e.g. real time public transport information and shopping lockers are placed in shopping centres</w:t>
      </w:r>
    </w:p>
    <w:p w:rsidR="0014716D" w:rsidRPr="00360F51" w:rsidRDefault="0014716D" w:rsidP="0014716D">
      <w:pPr>
        <w:ind w:left="720" w:hanging="720"/>
        <w:rPr>
          <w:lang w:eastAsia="en-GB"/>
        </w:rPr>
      </w:pPr>
      <w:r>
        <w:rPr>
          <w:lang w:eastAsia="en-GB"/>
        </w:rPr>
        <w:t>CB6</w:t>
      </w:r>
      <w:r>
        <w:rPr>
          <w:lang w:eastAsia="en-GB"/>
        </w:rPr>
        <w:tab/>
      </w:r>
      <w:r w:rsidRPr="00360F51">
        <w:rPr>
          <w:lang w:eastAsia="en-GB"/>
        </w:rPr>
        <w:t>Work with the Mayor, the GLA and the Government to pursue the progressive removal / control of “free” parking – through planning agreements (new development), through voluntary initiatives (retail partnerships) or by extending the principle of charging for car parking spaces</w:t>
      </w:r>
    </w:p>
    <w:p w:rsidR="0014716D" w:rsidRPr="00360F51" w:rsidRDefault="0014716D" w:rsidP="0014716D">
      <w:pPr>
        <w:ind w:left="720" w:hanging="720"/>
        <w:rPr>
          <w:lang w:eastAsia="en-GB"/>
        </w:rPr>
      </w:pPr>
      <w:r>
        <w:rPr>
          <w:lang w:eastAsia="en-GB"/>
        </w:rPr>
        <w:t>CB7</w:t>
      </w:r>
      <w:r>
        <w:rPr>
          <w:lang w:eastAsia="en-GB"/>
        </w:rPr>
        <w:tab/>
      </w:r>
      <w:r w:rsidRPr="00360F51">
        <w:rPr>
          <w:lang w:eastAsia="en-GB"/>
        </w:rPr>
        <w:t xml:space="preserve">Improve transport connectivity within the </w:t>
      </w:r>
      <w:r w:rsidR="00FB1FFE">
        <w:rPr>
          <w:lang w:eastAsia="en-GB"/>
        </w:rPr>
        <w:t>Opportunity</w:t>
      </w:r>
      <w:r w:rsidR="00FB1FFE" w:rsidRPr="00360F51">
        <w:rPr>
          <w:lang w:eastAsia="en-GB"/>
        </w:rPr>
        <w:t xml:space="preserve"> </w:t>
      </w:r>
      <w:r w:rsidRPr="00360F51">
        <w:rPr>
          <w:lang w:eastAsia="en-GB"/>
        </w:rPr>
        <w:t>Area between Harrow Town Centre and Wealdstone including the provision of in station cycle parking</w:t>
      </w:r>
    </w:p>
    <w:p w:rsidR="0014716D" w:rsidRPr="00360F51" w:rsidRDefault="0014716D" w:rsidP="0014716D">
      <w:pPr>
        <w:ind w:left="720" w:hanging="720"/>
        <w:rPr>
          <w:lang w:eastAsia="en-GB"/>
        </w:rPr>
      </w:pPr>
      <w:r>
        <w:rPr>
          <w:lang w:eastAsia="en-GB"/>
        </w:rPr>
        <w:t>CB8</w:t>
      </w:r>
      <w:r>
        <w:rPr>
          <w:lang w:eastAsia="en-GB"/>
        </w:rPr>
        <w:tab/>
      </w:r>
      <w:r w:rsidRPr="00360F51">
        <w:rPr>
          <w:lang w:eastAsia="en-GB"/>
        </w:rPr>
        <w:t>Promote the use of travel plans for all educational establishments, hospitals and other places of work and where appropriate work with organisations to improve site specific travel plans</w:t>
      </w:r>
    </w:p>
    <w:p w:rsidR="0014716D" w:rsidRPr="00360F51" w:rsidRDefault="0014716D" w:rsidP="0014716D">
      <w:pPr>
        <w:ind w:left="720" w:hanging="720"/>
      </w:pPr>
      <w:r>
        <w:t>CB9</w:t>
      </w:r>
      <w:r>
        <w:tab/>
      </w:r>
      <w:r w:rsidRPr="00360F51">
        <w:t>Provide effective alternatives to the car to encourage modal shift and increase provision for non-motorised modes of travel including cycling on all local access roads and treating walking as a priority travel mode, to be treated on a par with other means of transport</w:t>
      </w:r>
    </w:p>
    <w:p w:rsidR="0014716D" w:rsidRPr="001A1B13" w:rsidRDefault="0014716D" w:rsidP="0014716D">
      <w:pPr>
        <w:ind w:left="720" w:hanging="720"/>
      </w:pPr>
      <w:r>
        <w:rPr>
          <w:color w:val="3A3F41"/>
        </w:rPr>
        <w:t>CB10</w:t>
      </w:r>
      <w:r>
        <w:rPr>
          <w:color w:val="3A3F41"/>
        </w:rPr>
        <w:tab/>
      </w:r>
      <w:r w:rsidRPr="00DB0EF0">
        <w:rPr>
          <w:color w:val="3A3F41"/>
        </w:rPr>
        <w:t xml:space="preserve">Promote sustainable and healthy travel </w:t>
      </w:r>
      <w:r w:rsidRPr="001A1B13">
        <w:t>choices and healthy walking routes to school through the use of school travel planning, travel awareness campaigns, cycle training and an improved walking and cycling environment</w:t>
      </w:r>
    </w:p>
    <w:p w:rsidR="0014716D" w:rsidRPr="00360F51" w:rsidRDefault="0014716D" w:rsidP="0014716D">
      <w:pPr>
        <w:ind w:left="720" w:hanging="720"/>
      </w:pPr>
      <w:r>
        <w:t>CB11</w:t>
      </w:r>
      <w:r>
        <w:tab/>
      </w:r>
      <w:r w:rsidRPr="00360F51">
        <w:t>Provide effective alternatives to the car to encourage modal shift and increase provision for non-motorised modes of travel including cycling on all local access roads and treating walking as a priority travel mode, to be treated on a par with other means of transport</w:t>
      </w:r>
    </w:p>
    <w:p w:rsidR="0014716D" w:rsidRPr="00360F51" w:rsidRDefault="0014716D" w:rsidP="0014716D">
      <w:pPr>
        <w:ind w:left="720" w:hanging="720"/>
      </w:pPr>
      <w:r>
        <w:t>CB12</w:t>
      </w:r>
      <w:r>
        <w:tab/>
      </w:r>
      <w:r w:rsidRPr="00360F51">
        <w:t>Review the Harrow Rights of Way Improvement Plan with a view to increasing active travel through Harrow’s parks and open spaces</w:t>
      </w:r>
    </w:p>
    <w:p w:rsidR="0014716D" w:rsidRPr="00360F51" w:rsidRDefault="0014716D" w:rsidP="0014716D">
      <w:pPr>
        <w:ind w:left="720" w:hanging="720"/>
        <w:rPr>
          <w:lang w:eastAsia="en-GB"/>
        </w:rPr>
      </w:pPr>
      <w:r>
        <w:rPr>
          <w:lang w:eastAsia="en-GB"/>
        </w:rPr>
        <w:t>CB13</w:t>
      </w:r>
      <w:r>
        <w:rPr>
          <w:lang w:eastAsia="en-GB"/>
        </w:rPr>
        <w:tab/>
      </w:r>
      <w:r w:rsidRPr="00360F51">
        <w:rPr>
          <w:lang w:eastAsia="en-GB"/>
        </w:rPr>
        <w:t xml:space="preserve">Increase provision for non-motorised modes of travel including cycling on all local access roads and treating walking as a priority travel mode, to be treated on a par with other means of transport </w:t>
      </w:r>
    </w:p>
    <w:p w:rsidR="0014716D" w:rsidRDefault="0014716D" w:rsidP="0014716D">
      <w:pPr>
        <w:pStyle w:val="ListParagraph"/>
        <w:rPr>
          <w:lang w:eastAsia="en-GB"/>
        </w:rPr>
      </w:pPr>
    </w:p>
    <w:p w:rsidR="0014716D" w:rsidRPr="000D351C" w:rsidRDefault="0014716D" w:rsidP="0014716D">
      <w:pPr>
        <w:rPr>
          <w:b/>
        </w:rPr>
      </w:pPr>
      <w:r w:rsidRPr="000D351C">
        <w:rPr>
          <w:b/>
        </w:rPr>
        <w:t>Environmental issues</w:t>
      </w:r>
    </w:p>
    <w:p w:rsidR="0014716D" w:rsidRDefault="0014716D" w:rsidP="0014716D"/>
    <w:p w:rsidR="0014716D" w:rsidRPr="00360F51" w:rsidRDefault="0014716D" w:rsidP="0014716D">
      <w:pPr>
        <w:ind w:left="720" w:hanging="720"/>
        <w:rPr>
          <w:lang w:eastAsia="en-GB"/>
        </w:rPr>
      </w:pPr>
      <w:r>
        <w:rPr>
          <w:lang w:eastAsia="en-GB"/>
        </w:rPr>
        <w:t>E1</w:t>
      </w:r>
      <w:r>
        <w:rPr>
          <w:lang w:eastAsia="en-GB"/>
        </w:rPr>
        <w:tab/>
      </w:r>
      <w:r w:rsidRPr="00360F51">
        <w:rPr>
          <w:lang w:eastAsia="en-GB"/>
        </w:rPr>
        <w:t>Provide additional public electric charging points at key locations and consider the provision of rapid charging points to assist taxis, freight vehicles and car clubs</w:t>
      </w:r>
    </w:p>
    <w:p w:rsidR="0014716D" w:rsidRPr="00360F51" w:rsidRDefault="0014716D" w:rsidP="0014716D">
      <w:pPr>
        <w:ind w:left="720" w:hanging="720"/>
        <w:rPr>
          <w:lang w:eastAsia="en-GB"/>
        </w:rPr>
      </w:pPr>
      <w:r>
        <w:rPr>
          <w:lang w:eastAsia="en-GB"/>
        </w:rPr>
        <w:t>E2</w:t>
      </w:r>
      <w:r>
        <w:rPr>
          <w:lang w:eastAsia="en-GB"/>
        </w:rPr>
        <w:tab/>
      </w:r>
      <w:r w:rsidRPr="00360F51">
        <w:rPr>
          <w:lang w:eastAsia="en-GB"/>
        </w:rPr>
        <w:t>Review the viability of introducing a revised parking permit structure based on vehicle emissions</w:t>
      </w:r>
    </w:p>
    <w:p w:rsidR="0014716D" w:rsidRPr="00360F51" w:rsidRDefault="0014716D" w:rsidP="0014716D">
      <w:pPr>
        <w:ind w:left="720" w:hanging="720"/>
        <w:rPr>
          <w:lang w:eastAsia="en-GB"/>
        </w:rPr>
      </w:pPr>
      <w:r>
        <w:rPr>
          <w:lang w:eastAsia="en-GB"/>
        </w:rPr>
        <w:t>E3</w:t>
      </w:r>
      <w:r>
        <w:rPr>
          <w:lang w:eastAsia="en-GB"/>
        </w:rPr>
        <w:tab/>
      </w:r>
      <w:r w:rsidRPr="00360F51">
        <w:rPr>
          <w:lang w:eastAsia="en-GB"/>
        </w:rPr>
        <w:t>Encourage the use of cleaner and more environmentally friendly vehicles through prioritising specific facilities for parking of “greener” vehicles at all council owned car parks, e.g. providing specific locations for parking by providing charging points for electric vehicles</w:t>
      </w:r>
    </w:p>
    <w:p w:rsidR="0014716D" w:rsidRPr="00360F51" w:rsidRDefault="0014716D" w:rsidP="0014716D">
      <w:pPr>
        <w:ind w:left="720" w:hanging="720"/>
        <w:rPr>
          <w:lang w:eastAsia="en-GB"/>
        </w:rPr>
      </w:pPr>
      <w:r>
        <w:rPr>
          <w:lang w:eastAsia="en-GB"/>
        </w:rPr>
        <w:t>E4</w:t>
      </w:r>
      <w:r>
        <w:rPr>
          <w:lang w:eastAsia="en-GB"/>
        </w:rPr>
        <w:tab/>
      </w:r>
      <w:r w:rsidRPr="00360F51">
        <w:rPr>
          <w:lang w:eastAsia="en-GB"/>
        </w:rPr>
        <w:t>Request all providers or users of Council transport fleets to consider how they can move towards the use of less polluting vehicles</w:t>
      </w:r>
    </w:p>
    <w:p w:rsidR="0014716D" w:rsidRPr="009F4B60" w:rsidRDefault="0014716D" w:rsidP="0014716D">
      <w:pPr>
        <w:ind w:left="720" w:hanging="720"/>
        <w:rPr>
          <w:lang w:eastAsia="en-GB"/>
        </w:rPr>
      </w:pPr>
      <w:r>
        <w:rPr>
          <w:lang w:eastAsia="en-GB"/>
        </w:rPr>
        <w:t>E5</w:t>
      </w:r>
      <w:r>
        <w:rPr>
          <w:lang w:eastAsia="en-GB"/>
        </w:rPr>
        <w:tab/>
      </w:r>
      <w:r w:rsidRPr="009F4B60">
        <w:rPr>
          <w:lang w:eastAsia="en-GB"/>
        </w:rPr>
        <w:t>Support the introduction of rapid electric charging facilities for freight, taxis and car club vehicles to enable the introduction of Zero Emission Capable (ZEC) taxis</w:t>
      </w:r>
    </w:p>
    <w:p w:rsidR="0014716D" w:rsidRPr="009F4B60" w:rsidRDefault="0014716D" w:rsidP="0014716D">
      <w:pPr>
        <w:ind w:left="720" w:hanging="720"/>
      </w:pPr>
      <w:r>
        <w:t>E6</w:t>
      </w:r>
      <w:r>
        <w:tab/>
      </w:r>
      <w:r w:rsidRPr="009F4B60">
        <w:t xml:space="preserve">Raise awareness among residents about the planning requirements around paving over front gardens and opportunities to use permeable surfacing </w:t>
      </w:r>
    </w:p>
    <w:p w:rsidR="0014716D" w:rsidRPr="009F4B60" w:rsidRDefault="0014716D" w:rsidP="0014716D">
      <w:pPr>
        <w:ind w:left="720" w:hanging="720"/>
        <w:rPr>
          <w:lang w:eastAsia="en-GB"/>
        </w:rPr>
      </w:pPr>
      <w:r>
        <w:rPr>
          <w:lang w:eastAsia="en-GB"/>
        </w:rPr>
        <w:t>E7</w:t>
      </w:r>
      <w:r>
        <w:rPr>
          <w:lang w:eastAsia="en-GB"/>
        </w:rPr>
        <w:tab/>
      </w:r>
      <w:r w:rsidRPr="009F4B60">
        <w:rPr>
          <w:lang w:eastAsia="en-GB"/>
        </w:rPr>
        <w:t>In addition to flood protection, create surface flood storage areas in parks and open spaces to improve water quality and increase biodiversity</w:t>
      </w:r>
    </w:p>
    <w:p w:rsidR="0014716D" w:rsidRDefault="0014716D" w:rsidP="0014716D">
      <w:pPr>
        <w:ind w:left="720" w:hanging="720"/>
        <w:rPr>
          <w:lang w:eastAsia="en-GB"/>
        </w:rPr>
      </w:pPr>
      <w:r>
        <w:rPr>
          <w:lang w:eastAsia="en-GB"/>
        </w:rPr>
        <w:t>E8</w:t>
      </w:r>
      <w:r>
        <w:rPr>
          <w:lang w:eastAsia="en-GB"/>
        </w:rPr>
        <w:tab/>
      </w:r>
      <w:r w:rsidRPr="00846719">
        <w:rPr>
          <w:lang w:eastAsia="en-GB"/>
        </w:rPr>
        <w:t>For all new schemes, review opportunities to introduce rain gardens, additional trees and protect existing grass verges to increase local biodiversity</w:t>
      </w:r>
    </w:p>
    <w:p w:rsidR="0014716D" w:rsidRDefault="0014716D" w:rsidP="0014716D">
      <w:pPr>
        <w:ind w:left="720" w:hanging="720"/>
      </w:pPr>
      <w:r>
        <w:t>E9</w:t>
      </w:r>
      <w:r>
        <w:tab/>
      </w:r>
      <w:r w:rsidRPr="00846719">
        <w:t>Use new polymer modified materials with EME material (</w:t>
      </w:r>
      <w:proofErr w:type="spellStart"/>
      <w:r w:rsidRPr="00846719">
        <w:t>Enrobé</w:t>
      </w:r>
      <w:proofErr w:type="spellEnd"/>
      <w:r w:rsidRPr="00846719">
        <w:t xml:space="preserve"> a Module </w:t>
      </w:r>
      <w:proofErr w:type="spellStart"/>
      <w:r w:rsidRPr="00846719">
        <w:t>Élevé</w:t>
      </w:r>
      <w:proofErr w:type="spellEnd"/>
      <w:r w:rsidRPr="00846719">
        <w:t>) a derivative for use on bus stops where there is heavy static loading and low speed heavy movements</w:t>
      </w:r>
      <w:r w:rsidRPr="00C53890">
        <w:t xml:space="preserve"> </w:t>
      </w:r>
      <w:r w:rsidRPr="00846719">
        <w:t xml:space="preserve">for road surfacing to reduce noise, increase durability and increase the roads lifespan.  New materials and better road conditions can </w:t>
      </w:r>
      <w:r>
        <w:t>reduce noise by up to 20%</w:t>
      </w:r>
    </w:p>
    <w:p w:rsidR="00847DFE" w:rsidRDefault="00847DFE" w:rsidP="00847DFE">
      <w:pPr>
        <w:ind w:left="720" w:hanging="720"/>
        <w:rPr>
          <w:lang w:eastAsia="en-GB"/>
        </w:rPr>
      </w:pPr>
      <w:r>
        <w:rPr>
          <w:lang w:eastAsia="en-GB"/>
        </w:rPr>
        <w:t>E10</w:t>
      </w:r>
      <w:r>
        <w:rPr>
          <w:lang w:eastAsia="en-GB"/>
        </w:rPr>
        <w:tab/>
        <w:t>Maximise procurement opportunities for SMEs and local suppliers to minimise supply chain journeys</w:t>
      </w:r>
    </w:p>
    <w:p w:rsidR="00847DFE" w:rsidRPr="00DB0EF0" w:rsidRDefault="00847DFE" w:rsidP="0014716D">
      <w:pPr>
        <w:ind w:left="720" w:hanging="720"/>
        <w:rPr>
          <w:lang w:eastAsia="en-GB"/>
        </w:rPr>
      </w:pPr>
    </w:p>
    <w:p w:rsidR="0014716D" w:rsidRPr="00846719" w:rsidRDefault="0014716D" w:rsidP="0014716D">
      <w:pPr>
        <w:pStyle w:val="ListParagraph"/>
        <w:rPr>
          <w:lang w:eastAsia="en-GB"/>
        </w:rPr>
      </w:pPr>
    </w:p>
    <w:p w:rsidR="0014716D" w:rsidRPr="000D351C" w:rsidRDefault="0014716D" w:rsidP="0014716D">
      <w:pPr>
        <w:rPr>
          <w:b/>
        </w:rPr>
      </w:pPr>
      <w:r w:rsidRPr="000D351C">
        <w:rPr>
          <w:b/>
        </w:rPr>
        <w:t>Partnership working</w:t>
      </w:r>
    </w:p>
    <w:p w:rsidR="0014716D" w:rsidRPr="00360F51" w:rsidRDefault="0014716D" w:rsidP="0014716D">
      <w:pPr>
        <w:ind w:left="720" w:hanging="720"/>
      </w:pPr>
      <w:r>
        <w:t>PW1</w:t>
      </w:r>
      <w:r>
        <w:tab/>
      </w:r>
      <w:r w:rsidRPr="00360F51">
        <w:t>Work with TfL to improve the frequency and reliability of weekend and late night public transport services to/from Central London</w:t>
      </w:r>
    </w:p>
    <w:p w:rsidR="0014716D" w:rsidRPr="00360F51" w:rsidRDefault="0014716D" w:rsidP="0014716D">
      <w:pPr>
        <w:ind w:left="720" w:hanging="720"/>
        <w:rPr>
          <w:lang w:eastAsia="en-GB"/>
        </w:rPr>
      </w:pPr>
      <w:r>
        <w:rPr>
          <w:lang w:eastAsia="en-GB"/>
        </w:rPr>
        <w:t>PW2</w:t>
      </w:r>
      <w:r>
        <w:rPr>
          <w:lang w:eastAsia="en-GB"/>
        </w:rPr>
        <w:tab/>
      </w:r>
      <w:r w:rsidRPr="00360F51">
        <w:rPr>
          <w:lang w:eastAsia="en-GB"/>
        </w:rPr>
        <w:t>Work with TfL to improve the penetration and expansion of local bus services into every local neighbourhood area – either by extending existing routes or, where necessary, by promoting new routes – this will be subject to the evaluation of the local impact of any additional bus services</w:t>
      </w:r>
    </w:p>
    <w:p w:rsidR="0014716D" w:rsidRPr="00360F51" w:rsidRDefault="0014716D" w:rsidP="0014716D">
      <w:pPr>
        <w:ind w:left="720" w:hanging="720"/>
        <w:rPr>
          <w:lang w:eastAsia="en-GB"/>
        </w:rPr>
      </w:pPr>
      <w:r>
        <w:rPr>
          <w:lang w:eastAsia="en-GB"/>
        </w:rPr>
        <w:t>PW3</w:t>
      </w:r>
      <w:r>
        <w:rPr>
          <w:lang w:eastAsia="en-GB"/>
        </w:rPr>
        <w:tab/>
      </w:r>
      <w:r w:rsidRPr="00360F51">
        <w:rPr>
          <w:lang w:eastAsia="en-GB"/>
        </w:rPr>
        <w:t>Persuade TfL to concentrate on continuing to improve public transport service reliability ensuring improved radial and orbital services</w:t>
      </w:r>
    </w:p>
    <w:p w:rsidR="0014716D" w:rsidRPr="00360F51" w:rsidRDefault="0014716D" w:rsidP="0014716D">
      <w:pPr>
        <w:ind w:left="720" w:hanging="720"/>
        <w:rPr>
          <w:lang w:eastAsia="en-GB"/>
        </w:rPr>
      </w:pPr>
      <w:r>
        <w:rPr>
          <w:lang w:eastAsia="en-GB"/>
        </w:rPr>
        <w:t>PW4</w:t>
      </w:r>
      <w:r>
        <w:rPr>
          <w:lang w:eastAsia="en-GB"/>
        </w:rPr>
        <w:tab/>
      </w:r>
      <w:r w:rsidRPr="00360F51">
        <w:rPr>
          <w:lang w:eastAsia="en-GB"/>
        </w:rPr>
        <w:t>Work with TfL to improve bus service reliability and to improve orbital bus links between the town centres and major employment locations and to other key destinations within Harrow and neighbouring boroughs</w:t>
      </w:r>
    </w:p>
    <w:p w:rsidR="0014716D" w:rsidRPr="00360F51" w:rsidRDefault="0014716D" w:rsidP="0014716D">
      <w:pPr>
        <w:ind w:left="720" w:hanging="720"/>
        <w:rPr>
          <w:lang w:eastAsia="en-GB"/>
        </w:rPr>
      </w:pPr>
      <w:r>
        <w:rPr>
          <w:lang w:eastAsia="en-GB"/>
        </w:rPr>
        <w:t>PW5</w:t>
      </w:r>
      <w:r>
        <w:rPr>
          <w:lang w:eastAsia="en-GB"/>
        </w:rPr>
        <w:tab/>
      </w:r>
      <w:r w:rsidRPr="00360F51">
        <w:rPr>
          <w:lang w:eastAsia="en-GB"/>
        </w:rPr>
        <w:t>Work with the key regulators and providers of rail, Underground and bus services within the Borough to progressively improve the network in terms of capacity and reliability.</w:t>
      </w:r>
    </w:p>
    <w:p w:rsidR="0014716D" w:rsidRPr="00360F51" w:rsidRDefault="0014716D" w:rsidP="0014716D">
      <w:pPr>
        <w:ind w:left="720" w:hanging="720"/>
        <w:rPr>
          <w:lang w:eastAsia="en-GB"/>
        </w:rPr>
      </w:pPr>
      <w:r>
        <w:rPr>
          <w:lang w:eastAsia="en-GB"/>
        </w:rPr>
        <w:t>PW6</w:t>
      </w:r>
      <w:r>
        <w:rPr>
          <w:lang w:eastAsia="en-GB"/>
        </w:rPr>
        <w:tab/>
      </w:r>
      <w:r w:rsidRPr="00360F51">
        <w:rPr>
          <w:lang w:eastAsia="en-GB"/>
        </w:rPr>
        <w:t>Build on existing liaison arrangements with those parties responsible for regulating and operating public transport services in the Borough – issues discussed will include concerns of public transport users with both TfL bus and all rail operators and will include bus driving standards, bus emissions, driver behaviour, bikes on buses and trains, as well as general service provision</w:t>
      </w:r>
    </w:p>
    <w:p w:rsidR="0014716D" w:rsidRPr="00360F51" w:rsidRDefault="0014716D" w:rsidP="0014716D">
      <w:pPr>
        <w:ind w:left="720" w:hanging="720"/>
        <w:rPr>
          <w:lang w:eastAsia="en-GB"/>
        </w:rPr>
      </w:pPr>
      <w:r>
        <w:rPr>
          <w:lang w:eastAsia="en-GB"/>
        </w:rPr>
        <w:t>PW7</w:t>
      </w:r>
      <w:r>
        <w:rPr>
          <w:lang w:eastAsia="en-GB"/>
        </w:rPr>
        <w:tab/>
      </w:r>
      <w:r w:rsidRPr="00360F51">
        <w:rPr>
          <w:lang w:eastAsia="en-GB"/>
        </w:rPr>
        <w:t>Work with TfL to prioritise available resources to provide the road space and traffic regulatory / management infrastructure to support development of the bus services as well as additional bus services</w:t>
      </w:r>
    </w:p>
    <w:p w:rsidR="0014716D" w:rsidRPr="00360F51" w:rsidRDefault="0014716D" w:rsidP="0014716D">
      <w:pPr>
        <w:ind w:left="720" w:hanging="720"/>
        <w:rPr>
          <w:lang w:eastAsia="en-GB"/>
        </w:rPr>
      </w:pPr>
      <w:r>
        <w:rPr>
          <w:lang w:eastAsia="en-GB"/>
        </w:rPr>
        <w:t>PW8</w:t>
      </w:r>
      <w:r>
        <w:rPr>
          <w:lang w:eastAsia="en-GB"/>
        </w:rPr>
        <w:tab/>
      </w:r>
      <w:r w:rsidRPr="00360F51">
        <w:rPr>
          <w:lang w:eastAsia="en-GB"/>
        </w:rPr>
        <w:t>Work with TfL and bus operators to ensure adequate off-highway facilities are available for the storage and maintenance of buses at appropriate locations and to ensure that bus stands are appropriately located</w:t>
      </w:r>
    </w:p>
    <w:p w:rsidR="0014716D" w:rsidRPr="00360F51" w:rsidRDefault="0014716D" w:rsidP="0014716D">
      <w:pPr>
        <w:ind w:left="720" w:hanging="720"/>
        <w:rPr>
          <w:lang w:eastAsia="en-GB"/>
        </w:rPr>
      </w:pPr>
      <w:r>
        <w:rPr>
          <w:lang w:eastAsia="en-GB"/>
        </w:rPr>
        <w:t>PW9</w:t>
      </w:r>
      <w:r>
        <w:rPr>
          <w:lang w:eastAsia="en-GB"/>
        </w:rPr>
        <w:tab/>
      </w:r>
      <w:r w:rsidRPr="00360F51">
        <w:rPr>
          <w:lang w:eastAsia="en-GB"/>
        </w:rPr>
        <w:t>Work in partnership with public transport service providers and regulators, seek to ensure that all stations and bus stop locations in the Borough are progressively improved to offer a safe, secure and passenger-friendly environment and appropriate ‘state-of-the-art’ passenger interchanges</w:t>
      </w:r>
    </w:p>
    <w:p w:rsidR="0014716D" w:rsidRPr="001A1B13" w:rsidRDefault="0014716D" w:rsidP="0014716D">
      <w:pPr>
        <w:ind w:left="720" w:hanging="720"/>
      </w:pPr>
      <w:r>
        <w:t>PW10</w:t>
      </w:r>
      <w:r>
        <w:tab/>
      </w:r>
      <w:r w:rsidRPr="001A1B13">
        <w:t>Work with schools to reduce the number of school trips made by car and liaise with schools regarding suggested highway works required in school locality</w:t>
      </w:r>
    </w:p>
    <w:p w:rsidR="0014716D" w:rsidRPr="00360F51" w:rsidRDefault="0014716D" w:rsidP="0014716D">
      <w:pPr>
        <w:ind w:left="720" w:hanging="720"/>
        <w:rPr>
          <w:lang w:eastAsia="en-GB"/>
        </w:rPr>
      </w:pPr>
      <w:r>
        <w:rPr>
          <w:lang w:eastAsia="en-GB"/>
        </w:rPr>
        <w:t>PW11</w:t>
      </w:r>
      <w:r>
        <w:rPr>
          <w:lang w:eastAsia="en-GB"/>
        </w:rPr>
        <w:tab/>
      </w:r>
      <w:r w:rsidRPr="00360F51">
        <w:rPr>
          <w:lang w:eastAsia="en-GB"/>
        </w:rPr>
        <w:t>Work with schools to consider staggering school end times by a variety of measures including encouraging more school to introduce before and after school activities</w:t>
      </w:r>
    </w:p>
    <w:p w:rsidR="0014716D" w:rsidRPr="002D4B8A" w:rsidRDefault="0014716D" w:rsidP="0014716D">
      <w:pPr>
        <w:ind w:left="720" w:hanging="720"/>
      </w:pPr>
      <w:r>
        <w:t>PW12</w:t>
      </w:r>
      <w:r>
        <w:tab/>
      </w:r>
      <w:r w:rsidRPr="00360F51">
        <w:t xml:space="preserve">Work with TfL to expand Legible London throughout the Harrow </w:t>
      </w:r>
      <w:r w:rsidR="00C97A7F">
        <w:t>Opportunity</w:t>
      </w:r>
      <w:r w:rsidR="00C97A7F" w:rsidRPr="00360F51">
        <w:t xml:space="preserve"> </w:t>
      </w:r>
      <w:r w:rsidRPr="00360F51">
        <w:t xml:space="preserve">Area and into more </w:t>
      </w:r>
      <w:r w:rsidRPr="002D4B8A">
        <w:t>areas in Harrow such as Stanmore and Headstone Lane</w:t>
      </w:r>
    </w:p>
    <w:p w:rsidR="0014716D" w:rsidRPr="002D4B8A" w:rsidRDefault="0014716D" w:rsidP="0014716D">
      <w:pPr>
        <w:ind w:left="720" w:hanging="720"/>
      </w:pPr>
      <w:r>
        <w:t>PW13</w:t>
      </w:r>
      <w:r>
        <w:tab/>
      </w:r>
      <w:r w:rsidRPr="002D4B8A">
        <w:t>Work with schools and police to address perceptions of personal safety on buses</w:t>
      </w:r>
    </w:p>
    <w:p w:rsidR="0014716D" w:rsidRDefault="0014716D" w:rsidP="0014716D">
      <w:pPr>
        <w:ind w:left="720" w:hanging="720"/>
      </w:pPr>
      <w:r>
        <w:t>PW14</w:t>
      </w:r>
      <w:r>
        <w:tab/>
      </w:r>
      <w:r w:rsidRPr="002D4B8A">
        <w:t>Work with the Metropolitan Police to consider introducing traffic calming to lower speed and reduce impact of hostile vehicles in selected locations</w:t>
      </w:r>
    </w:p>
    <w:p w:rsidR="00847DFE" w:rsidRDefault="00847DFE" w:rsidP="00847DFE">
      <w:pPr>
        <w:ind w:left="720" w:hanging="720"/>
      </w:pPr>
      <w:r>
        <w:t>PW15</w:t>
      </w:r>
      <w:r>
        <w:tab/>
        <w:t>Work with Harrow Association of Disabled People and other disability organisations to address a range of accessibility issues</w:t>
      </w:r>
    </w:p>
    <w:p w:rsidR="00847DFE" w:rsidRPr="002D4B8A" w:rsidRDefault="00847DFE" w:rsidP="0014716D">
      <w:pPr>
        <w:ind w:left="720" w:hanging="720"/>
      </w:pPr>
    </w:p>
    <w:p w:rsidR="00AE5CDA" w:rsidRDefault="003D63A5" w:rsidP="00AE5CDA">
      <w:pPr>
        <w:pStyle w:val="Infotext"/>
        <w:jc w:val="center"/>
        <w:rPr>
          <w:b/>
          <w:szCs w:val="28"/>
        </w:rPr>
      </w:pPr>
      <w:r>
        <w:rPr>
          <w:b/>
          <w:szCs w:val="28"/>
        </w:rPr>
        <w:br w:type="page"/>
      </w:r>
    </w:p>
    <w:p w:rsidR="00AE5CDA" w:rsidRDefault="00AE5CDA" w:rsidP="00AE5CDA">
      <w:pPr>
        <w:pStyle w:val="Infotext"/>
        <w:jc w:val="center"/>
        <w:rPr>
          <w:b/>
          <w:szCs w:val="28"/>
        </w:rPr>
      </w:pPr>
    </w:p>
    <w:p w:rsidR="007F25E4" w:rsidRDefault="005367B3" w:rsidP="007F25E4">
      <w:pPr>
        <w:ind w:left="90"/>
        <w:rPr>
          <w:rFonts w:eastAsia="SimSun"/>
          <w:lang w:eastAsia="zh-CN"/>
        </w:rPr>
      </w:pPr>
      <w:r>
        <w:rPr>
          <w:noProof/>
          <w:lang w:eastAsia="en-GB"/>
        </w:rPr>
        <mc:AlternateContent>
          <mc:Choice Requires="wps">
            <w:drawing>
              <wp:anchor distT="0" distB="0" distL="114300" distR="114300" simplePos="0" relativeHeight="251675648" behindDoc="0" locked="0" layoutInCell="1" allowOverlap="1" wp14:anchorId="3A100776" wp14:editId="13FB0CBE">
                <wp:simplePos x="0" y="0"/>
                <wp:positionH relativeFrom="column">
                  <wp:posOffset>1569720</wp:posOffset>
                </wp:positionH>
                <wp:positionV relativeFrom="paragraph">
                  <wp:posOffset>-200025</wp:posOffset>
                </wp:positionV>
                <wp:extent cx="2308225" cy="383540"/>
                <wp:effectExtent l="0" t="0" r="381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7B3" w:rsidRPr="00395602" w:rsidRDefault="005367B3" w:rsidP="005367B3">
                            <w:pPr>
                              <w:jc w:val="center"/>
                              <w:rPr>
                                <w:b/>
                                <w:sz w:val="40"/>
                                <w:szCs w:val="40"/>
                              </w:rPr>
                            </w:pPr>
                            <w:r w:rsidRPr="00395602">
                              <w:rPr>
                                <w:b/>
                                <w:sz w:val="40"/>
                                <w:szCs w:val="40"/>
                              </w:rPr>
                              <w:t xml:space="preserve">APPENDIX </w:t>
                            </w:r>
                            <w:r w:rsidR="00DE21E9">
                              <w:rPr>
                                <w:b/>
                                <w:sz w:val="40"/>
                                <w:szCs w:val="40"/>
                              </w:rPr>
                              <w:t>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23.6pt;margin-top:-15.75pt;width:181.75pt;height:30.2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kAhgIAABc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10;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" stroked="f">
                <v:textbox style="mso-fit-shape-to-text:t">
                  <w:txbxContent>
                    <w:p w:rsidR="005367B3" w:rsidRPr="00395602" w:rsidRDefault="005367B3" w:rsidP="005367B3">
                      <w:pPr>
                        <w:jc w:val="center"/>
                        <w:rPr>
                          <w:b/>
                          <w:sz w:val="40"/>
                          <w:szCs w:val="40"/>
                        </w:rPr>
                      </w:pPr>
                      <w:r w:rsidRPr="00395602">
                        <w:rPr>
                          <w:b/>
                          <w:sz w:val="40"/>
                          <w:szCs w:val="40"/>
                        </w:rPr>
                        <w:t xml:space="preserve">APPENDIX </w:t>
                      </w:r>
                      <w:r w:rsidR="00DE21E9">
                        <w:rPr>
                          <w:b/>
                          <w:sz w:val="40"/>
                          <w:szCs w:val="40"/>
                        </w:rPr>
                        <w:t>D</w:t>
                      </w:r>
                    </w:p>
                  </w:txbxContent>
                </v:textbox>
              </v:shape>
            </w:pict>
          </mc:Fallback>
        </mc:AlternateContent>
      </w:r>
    </w:p>
    <w:p w:rsidR="007F25E4" w:rsidRDefault="007F25E4" w:rsidP="007F25E4">
      <w:pPr>
        <w:rPr>
          <w:rFonts w:eastAsia="SimSun"/>
          <w:lang w:eastAsia="zh-CN"/>
        </w:rPr>
      </w:pPr>
    </w:p>
    <w:p w:rsidR="007F25E4" w:rsidRPr="00CF4837" w:rsidRDefault="007F25E4" w:rsidP="007F25E4">
      <w:pPr>
        <w:rPr>
          <w:rFonts w:eastAsia="SimSun"/>
          <w:lang w:eastAsia="zh-CN"/>
        </w:rPr>
      </w:pPr>
      <w:r>
        <w:rPr>
          <w:rFonts w:eastAsia="SimSun"/>
          <w:lang w:eastAsia="zh-CN"/>
        </w:rPr>
        <w:tab/>
      </w:r>
    </w:p>
    <w:p w:rsidR="007F25E4" w:rsidRDefault="007F25E4" w:rsidP="007F25E4">
      <w:pPr>
        <w:rPr>
          <w:rFonts w:eastAsia="SimSun"/>
          <w:lang w:eastAsia="zh-CN"/>
        </w:rPr>
      </w:pPr>
    </w:p>
    <w:p w:rsidR="007F25E4" w:rsidRPr="00C55D20" w:rsidRDefault="007F25E4" w:rsidP="007F25E4">
      <w:pPr>
        <w:rPr>
          <w:rFonts w:eastAsia="SimSun"/>
          <w:lang w:eastAsia="zh-CN"/>
        </w:rPr>
      </w:pPr>
    </w:p>
    <w:p w:rsidR="000D4E36" w:rsidRDefault="00845190" w:rsidP="00097C27">
      <w:pPr>
        <w:pStyle w:val="Infotext"/>
        <w:rPr>
          <w:b/>
          <w:szCs w:val="28"/>
        </w:rPr>
      </w:pPr>
      <w:r>
        <w:rPr>
          <w:b/>
          <w:szCs w:val="28"/>
        </w:rPr>
        <w:t xml:space="preserve">Funding </w:t>
      </w:r>
      <w:r w:rsidR="00080B5A">
        <w:rPr>
          <w:b/>
          <w:szCs w:val="28"/>
        </w:rPr>
        <w:t xml:space="preserve">required </w:t>
      </w:r>
      <w:r>
        <w:rPr>
          <w:b/>
          <w:szCs w:val="28"/>
        </w:rPr>
        <w:t>to</w:t>
      </w:r>
      <w:r w:rsidR="00BB07FC">
        <w:rPr>
          <w:b/>
          <w:szCs w:val="28"/>
        </w:rPr>
        <w:t xml:space="preserve"> </w:t>
      </w:r>
      <w:r>
        <w:rPr>
          <w:b/>
          <w:szCs w:val="28"/>
        </w:rPr>
        <w:t>deliver</w:t>
      </w:r>
      <w:r w:rsidR="00097C27" w:rsidRPr="00845190">
        <w:rPr>
          <w:b/>
          <w:szCs w:val="28"/>
        </w:rPr>
        <w:t xml:space="preserve"> LIP3</w:t>
      </w:r>
    </w:p>
    <w:p w:rsidR="00080B5A" w:rsidRPr="00C1252D" w:rsidRDefault="00080B5A" w:rsidP="00097C27">
      <w:pPr>
        <w:pStyle w:val="Infotext"/>
        <w:rPr>
          <w:sz w:val="24"/>
          <w:szCs w:val="24"/>
        </w:rPr>
      </w:pPr>
    </w:p>
    <w:p w:rsidR="00BB07FC" w:rsidRPr="00C1252D" w:rsidRDefault="00C1252D" w:rsidP="00097C27">
      <w:pPr>
        <w:pStyle w:val="Infotext"/>
        <w:rPr>
          <w:sz w:val="24"/>
          <w:szCs w:val="24"/>
        </w:rPr>
      </w:pPr>
      <w:r>
        <w:rPr>
          <w:sz w:val="24"/>
          <w:szCs w:val="24"/>
        </w:rPr>
        <w:t>A</w:t>
      </w:r>
      <w:r w:rsidRPr="00C1252D">
        <w:rPr>
          <w:sz w:val="24"/>
          <w:szCs w:val="24"/>
        </w:rPr>
        <w:t xml:space="preserve">nnual </w:t>
      </w:r>
      <w:r>
        <w:rPr>
          <w:sz w:val="24"/>
          <w:szCs w:val="24"/>
        </w:rPr>
        <w:t>Formula LIP</w:t>
      </w:r>
      <w:r w:rsidRPr="00C1252D">
        <w:rPr>
          <w:sz w:val="24"/>
          <w:szCs w:val="24"/>
        </w:rPr>
        <w:t xml:space="preserve"> funding is provided in the </w:t>
      </w:r>
      <w:r>
        <w:rPr>
          <w:sz w:val="24"/>
          <w:szCs w:val="24"/>
        </w:rPr>
        <w:t>C</w:t>
      </w:r>
      <w:r w:rsidRPr="00C1252D">
        <w:rPr>
          <w:sz w:val="24"/>
          <w:szCs w:val="24"/>
          <w:lang w:eastAsia="en-GB"/>
        </w:rPr>
        <w:t xml:space="preserve">orridor, </w:t>
      </w:r>
      <w:r>
        <w:rPr>
          <w:sz w:val="24"/>
          <w:szCs w:val="24"/>
          <w:lang w:eastAsia="en-GB"/>
        </w:rPr>
        <w:t>N</w:t>
      </w:r>
      <w:r w:rsidRPr="00C1252D">
        <w:rPr>
          <w:sz w:val="24"/>
          <w:szCs w:val="24"/>
          <w:lang w:eastAsia="en-GB"/>
        </w:rPr>
        <w:t xml:space="preserve">eighbourhoods &amp; </w:t>
      </w:r>
      <w:r>
        <w:rPr>
          <w:sz w:val="24"/>
          <w:szCs w:val="24"/>
          <w:lang w:eastAsia="en-GB"/>
        </w:rPr>
        <w:t>S</w:t>
      </w:r>
      <w:r w:rsidRPr="00C1252D">
        <w:rPr>
          <w:sz w:val="24"/>
          <w:szCs w:val="24"/>
          <w:lang w:eastAsia="en-GB"/>
        </w:rPr>
        <w:t xml:space="preserve">upporting </w:t>
      </w:r>
      <w:r>
        <w:rPr>
          <w:sz w:val="24"/>
          <w:szCs w:val="24"/>
          <w:lang w:eastAsia="en-GB"/>
        </w:rPr>
        <w:t>M</w:t>
      </w:r>
      <w:r w:rsidRPr="00C1252D">
        <w:rPr>
          <w:sz w:val="24"/>
          <w:szCs w:val="24"/>
          <w:lang w:eastAsia="en-GB"/>
        </w:rPr>
        <w:t>easures</w:t>
      </w:r>
      <w:r>
        <w:rPr>
          <w:sz w:val="24"/>
          <w:szCs w:val="24"/>
          <w:lang w:eastAsia="en-GB"/>
        </w:rPr>
        <w:t xml:space="preserve"> programme. Other funding can be bid for through Discretionary and Strategic funding programmes subject to TFL approval. The LIP3 sets out the Borough’s ambitions in this regard. </w:t>
      </w:r>
    </w:p>
    <w:p w:rsidR="00AD7127" w:rsidRDefault="00AD7127" w:rsidP="00097C27">
      <w:pPr>
        <w:pStyle w:val="Infotext"/>
        <w:rPr>
          <w:b/>
          <w:szCs w:val="28"/>
        </w:rPr>
      </w:pPr>
    </w:p>
    <w:tbl>
      <w:tblPr>
        <w:tblW w:w="8475" w:type="dxa"/>
        <w:tblInd w:w="93" w:type="dxa"/>
        <w:tblLook w:val="04A0" w:firstRow="1" w:lastRow="0" w:firstColumn="1" w:lastColumn="0" w:noHBand="0" w:noVBand="1"/>
      </w:tblPr>
      <w:tblGrid>
        <w:gridCol w:w="4335"/>
        <w:gridCol w:w="1350"/>
        <w:gridCol w:w="1324"/>
        <w:gridCol w:w="1530"/>
      </w:tblGrid>
      <w:tr w:rsidR="001821FC" w:rsidRPr="00E81488" w:rsidTr="00FA2A40">
        <w:trPr>
          <w:trHeight w:val="330"/>
        </w:trPr>
        <w:tc>
          <w:tcPr>
            <w:tcW w:w="4335" w:type="dxa"/>
            <w:tcBorders>
              <w:top w:val="single" w:sz="12" w:space="0" w:color="auto"/>
              <w:left w:val="single" w:sz="12" w:space="0" w:color="auto"/>
              <w:bottom w:val="nil"/>
              <w:right w:val="nil"/>
            </w:tcBorders>
            <w:shd w:val="clear" w:color="000000" w:fill="D9D9D9"/>
            <w:vAlign w:val="center"/>
            <w:hideMark/>
          </w:tcPr>
          <w:p w:rsidR="001821FC" w:rsidRPr="00E81488" w:rsidRDefault="001821FC" w:rsidP="001821FC">
            <w:pPr>
              <w:rPr>
                <w:rFonts w:cs="Arial"/>
                <w:b/>
                <w:color w:val="000000"/>
                <w:szCs w:val="24"/>
                <w:lang w:eastAsia="en-GB"/>
              </w:rPr>
            </w:pPr>
            <w:r w:rsidRPr="00E81488">
              <w:rPr>
                <w:rFonts w:cs="Arial"/>
                <w:b/>
                <w:color w:val="000000"/>
                <w:szCs w:val="24"/>
                <w:lang w:eastAsia="en-GB"/>
              </w:rPr>
              <w:t>London Borough of  Harrow</w:t>
            </w:r>
          </w:p>
        </w:tc>
        <w:tc>
          <w:tcPr>
            <w:tcW w:w="4140" w:type="dxa"/>
            <w:gridSpan w:val="3"/>
            <w:tcBorders>
              <w:top w:val="single" w:sz="12" w:space="0" w:color="auto"/>
              <w:left w:val="single" w:sz="8" w:space="0" w:color="auto"/>
              <w:bottom w:val="single" w:sz="8" w:space="0" w:color="auto"/>
              <w:right w:val="single" w:sz="12" w:space="0" w:color="000000"/>
            </w:tcBorders>
            <w:shd w:val="clear" w:color="000000" w:fill="D9D9D9"/>
            <w:vAlign w:val="center"/>
            <w:hideMark/>
          </w:tcPr>
          <w:p w:rsidR="001821FC" w:rsidRPr="00E81488" w:rsidRDefault="001821FC" w:rsidP="001821FC">
            <w:pPr>
              <w:rPr>
                <w:rFonts w:cs="Arial"/>
                <w:b/>
                <w:color w:val="000000"/>
                <w:szCs w:val="24"/>
                <w:lang w:eastAsia="en-GB"/>
              </w:rPr>
            </w:pPr>
            <w:r w:rsidRPr="00E81488">
              <w:rPr>
                <w:rFonts w:cs="Arial"/>
                <w:b/>
                <w:color w:val="000000"/>
                <w:szCs w:val="24"/>
                <w:lang w:eastAsia="en-GB"/>
              </w:rPr>
              <w:t>Programme budget</w:t>
            </w:r>
          </w:p>
        </w:tc>
      </w:tr>
      <w:tr w:rsidR="001821FC" w:rsidRPr="00E81488" w:rsidTr="00FA2A40">
        <w:trPr>
          <w:trHeight w:val="615"/>
        </w:trPr>
        <w:tc>
          <w:tcPr>
            <w:tcW w:w="4335" w:type="dxa"/>
            <w:tcBorders>
              <w:top w:val="nil"/>
              <w:left w:val="single" w:sz="12" w:space="0" w:color="auto"/>
              <w:bottom w:val="single" w:sz="8" w:space="0" w:color="000000"/>
              <w:right w:val="nil"/>
            </w:tcBorders>
            <w:shd w:val="clear" w:color="000000" w:fill="D9D9D9"/>
            <w:vAlign w:val="center"/>
            <w:hideMark/>
          </w:tcPr>
          <w:p w:rsidR="001821FC" w:rsidRPr="00E81488" w:rsidRDefault="001821FC" w:rsidP="001821FC">
            <w:pPr>
              <w:rPr>
                <w:rFonts w:cs="Arial"/>
                <w:b/>
                <w:color w:val="000000"/>
                <w:szCs w:val="24"/>
                <w:lang w:eastAsia="en-GB"/>
              </w:rPr>
            </w:pPr>
            <w:r w:rsidRPr="00E81488">
              <w:rPr>
                <w:rFonts w:cs="Arial"/>
                <w:b/>
                <w:color w:val="000000"/>
                <w:szCs w:val="24"/>
                <w:lang w:eastAsia="en-GB"/>
              </w:rPr>
              <w:t>TfL BOROUGH FUNDING 2019/20 TO 2021/22</w:t>
            </w:r>
          </w:p>
        </w:tc>
        <w:tc>
          <w:tcPr>
            <w:tcW w:w="1350" w:type="dxa"/>
            <w:tcBorders>
              <w:top w:val="nil"/>
              <w:left w:val="single" w:sz="8" w:space="0" w:color="auto"/>
              <w:bottom w:val="single" w:sz="8" w:space="0" w:color="auto"/>
              <w:right w:val="single" w:sz="8" w:space="0" w:color="auto"/>
            </w:tcBorders>
            <w:shd w:val="clear" w:color="000000" w:fill="D9D9D9"/>
            <w:vAlign w:val="center"/>
            <w:hideMark/>
          </w:tcPr>
          <w:p w:rsidR="001821FC" w:rsidRPr="00E81488" w:rsidRDefault="001821FC" w:rsidP="001821FC">
            <w:pPr>
              <w:rPr>
                <w:rFonts w:cs="Arial"/>
                <w:b/>
                <w:color w:val="000000"/>
                <w:szCs w:val="24"/>
                <w:lang w:eastAsia="en-GB"/>
              </w:rPr>
            </w:pPr>
            <w:r w:rsidRPr="00E81488">
              <w:rPr>
                <w:rFonts w:cs="Arial"/>
                <w:b/>
                <w:color w:val="000000"/>
                <w:szCs w:val="24"/>
                <w:lang w:eastAsia="en-GB"/>
              </w:rPr>
              <w:t>Indicative 2019/20</w:t>
            </w:r>
          </w:p>
        </w:tc>
        <w:tc>
          <w:tcPr>
            <w:tcW w:w="1260" w:type="dxa"/>
            <w:tcBorders>
              <w:top w:val="nil"/>
              <w:left w:val="nil"/>
              <w:bottom w:val="single" w:sz="8" w:space="0" w:color="auto"/>
              <w:right w:val="single" w:sz="8" w:space="0" w:color="auto"/>
            </w:tcBorders>
            <w:shd w:val="clear" w:color="000000" w:fill="D9D9D9"/>
            <w:vAlign w:val="center"/>
            <w:hideMark/>
          </w:tcPr>
          <w:p w:rsidR="001821FC" w:rsidRPr="00E81488" w:rsidRDefault="001821FC" w:rsidP="001821FC">
            <w:pPr>
              <w:rPr>
                <w:rFonts w:cs="Arial"/>
                <w:b/>
                <w:color w:val="000000"/>
                <w:szCs w:val="24"/>
                <w:lang w:eastAsia="en-GB"/>
              </w:rPr>
            </w:pPr>
            <w:r w:rsidRPr="00E81488">
              <w:rPr>
                <w:rFonts w:cs="Arial"/>
                <w:b/>
                <w:color w:val="000000"/>
                <w:szCs w:val="24"/>
                <w:lang w:eastAsia="en-GB"/>
              </w:rPr>
              <w:t>Indicative 2020/21</w:t>
            </w:r>
          </w:p>
        </w:tc>
        <w:tc>
          <w:tcPr>
            <w:tcW w:w="1530" w:type="dxa"/>
            <w:tcBorders>
              <w:top w:val="nil"/>
              <w:left w:val="nil"/>
              <w:bottom w:val="single" w:sz="8" w:space="0" w:color="auto"/>
              <w:right w:val="single" w:sz="12" w:space="0" w:color="auto"/>
            </w:tcBorders>
            <w:shd w:val="clear" w:color="000000" w:fill="D9D9D9"/>
            <w:vAlign w:val="center"/>
            <w:hideMark/>
          </w:tcPr>
          <w:p w:rsidR="001821FC" w:rsidRPr="00E81488" w:rsidRDefault="001821FC" w:rsidP="001821FC">
            <w:pPr>
              <w:rPr>
                <w:rFonts w:cs="Arial"/>
                <w:b/>
                <w:color w:val="000000"/>
                <w:szCs w:val="24"/>
                <w:lang w:eastAsia="en-GB"/>
              </w:rPr>
            </w:pPr>
            <w:r w:rsidRPr="00E81488">
              <w:rPr>
                <w:rFonts w:cs="Arial"/>
                <w:b/>
                <w:color w:val="000000"/>
                <w:szCs w:val="24"/>
                <w:lang w:eastAsia="en-GB"/>
              </w:rPr>
              <w:t>Indicative 2021/22</w:t>
            </w:r>
          </w:p>
        </w:tc>
      </w:tr>
      <w:tr w:rsidR="001821FC" w:rsidRPr="001821FC" w:rsidTr="00FA2A40">
        <w:trPr>
          <w:trHeight w:val="315"/>
        </w:trPr>
        <w:tc>
          <w:tcPr>
            <w:tcW w:w="4335" w:type="dxa"/>
            <w:tcBorders>
              <w:top w:val="nil"/>
              <w:left w:val="single" w:sz="12" w:space="0" w:color="auto"/>
              <w:bottom w:val="single" w:sz="12" w:space="0" w:color="auto"/>
              <w:right w:val="nil"/>
            </w:tcBorders>
            <w:shd w:val="clear" w:color="000000" w:fill="FFFFFF"/>
            <w:noWrap/>
            <w:vAlign w:val="center"/>
            <w:hideMark/>
          </w:tcPr>
          <w:p w:rsidR="001821FC" w:rsidRPr="001821FC" w:rsidRDefault="001821FC" w:rsidP="001821FC">
            <w:pPr>
              <w:rPr>
                <w:rFonts w:cs="Arial"/>
                <w:color w:val="000000"/>
                <w:szCs w:val="24"/>
                <w:lang w:eastAsia="en-GB"/>
              </w:rPr>
            </w:pPr>
            <w:r w:rsidRPr="001821FC">
              <w:rPr>
                <w:rFonts w:cs="Arial"/>
                <w:color w:val="000000"/>
                <w:szCs w:val="24"/>
                <w:lang w:eastAsia="en-GB"/>
              </w:rPr>
              <w:t>Local transport initiatives</w:t>
            </w:r>
          </w:p>
        </w:tc>
        <w:tc>
          <w:tcPr>
            <w:tcW w:w="1350" w:type="dxa"/>
            <w:tcBorders>
              <w:top w:val="nil"/>
              <w:left w:val="single" w:sz="8" w:space="0" w:color="auto"/>
              <w:bottom w:val="single" w:sz="12" w:space="0" w:color="auto"/>
              <w:right w:val="single" w:sz="8" w:space="0" w:color="auto"/>
            </w:tcBorders>
            <w:shd w:val="clear" w:color="000000" w:fill="FFFFFF"/>
            <w:noWrap/>
            <w:vAlign w:val="center"/>
            <w:hideMark/>
          </w:tcPr>
          <w:p w:rsidR="001821FC" w:rsidRPr="001821FC" w:rsidRDefault="001821FC" w:rsidP="001821FC">
            <w:pPr>
              <w:rPr>
                <w:rFonts w:cs="Arial"/>
                <w:color w:val="000000"/>
                <w:szCs w:val="24"/>
                <w:lang w:eastAsia="en-GB"/>
              </w:rPr>
            </w:pPr>
            <w:r w:rsidRPr="001821FC">
              <w:rPr>
                <w:rFonts w:cs="Arial"/>
                <w:color w:val="000000"/>
                <w:szCs w:val="24"/>
                <w:lang w:eastAsia="en-GB"/>
              </w:rPr>
              <w:t> </w:t>
            </w:r>
          </w:p>
        </w:tc>
        <w:tc>
          <w:tcPr>
            <w:tcW w:w="1260" w:type="dxa"/>
            <w:tcBorders>
              <w:top w:val="nil"/>
              <w:left w:val="nil"/>
              <w:bottom w:val="single" w:sz="12" w:space="0" w:color="auto"/>
              <w:right w:val="single" w:sz="8" w:space="0" w:color="auto"/>
            </w:tcBorders>
            <w:shd w:val="clear" w:color="000000" w:fill="FFFFFF"/>
            <w:noWrap/>
            <w:vAlign w:val="center"/>
            <w:hideMark/>
          </w:tcPr>
          <w:p w:rsidR="001821FC" w:rsidRPr="001821FC" w:rsidRDefault="001821FC" w:rsidP="001821FC">
            <w:pPr>
              <w:rPr>
                <w:rFonts w:cs="Arial"/>
                <w:color w:val="000000"/>
                <w:szCs w:val="24"/>
                <w:lang w:eastAsia="en-GB"/>
              </w:rPr>
            </w:pPr>
            <w:r w:rsidRPr="001821FC">
              <w:rPr>
                <w:rFonts w:cs="Arial"/>
                <w:color w:val="000000"/>
                <w:szCs w:val="24"/>
                <w:lang w:eastAsia="en-GB"/>
              </w:rPr>
              <w:t> </w:t>
            </w:r>
          </w:p>
        </w:tc>
        <w:tc>
          <w:tcPr>
            <w:tcW w:w="1530" w:type="dxa"/>
            <w:tcBorders>
              <w:top w:val="nil"/>
              <w:left w:val="nil"/>
              <w:bottom w:val="single" w:sz="12" w:space="0" w:color="auto"/>
              <w:right w:val="single" w:sz="12" w:space="0" w:color="auto"/>
            </w:tcBorders>
            <w:shd w:val="clear" w:color="000000" w:fill="FFFFFF"/>
            <w:vAlign w:val="center"/>
            <w:hideMark/>
          </w:tcPr>
          <w:p w:rsidR="001821FC" w:rsidRPr="001821FC" w:rsidRDefault="001821FC" w:rsidP="001821FC">
            <w:pPr>
              <w:rPr>
                <w:rFonts w:cs="Arial"/>
                <w:color w:val="000000"/>
                <w:szCs w:val="24"/>
                <w:lang w:eastAsia="en-GB"/>
              </w:rPr>
            </w:pPr>
            <w:r w:rsidRPr="001821FC">
              <w:rPr>
                <w:rFonts w:cs="Arial"/>
                <w:color w:val="000000"/>
                <w:szCs w:val="24"/>
                <w:lang w:eastAsia="en-GB"/>
              </w:rPr>
              <w:t> </w:t>
            </w:r>
          </w:p>
        </w:tc>
      </w:tr>
      <w:tr w:rsidR="001821FC" w:rsidRPr="00E81488" w:rsidTr="00FA2A40">
        <w:trPr>
          <w:trHeight w:val="330"/>
        </w:trPr>
        <w:tc>
          <w:tcPr>
            <w:tcW w:w="4335" w:type="dxa"/>
            <w:tcBorders>
              <w:top w:val="nil"/>
              <w:left w:val="single" w:sz="12" w:space="0" w:color="auto"/>
              <w:bottom w:val="single" w:sz="12" w:space="0" w:color="auto"/>
              <w:right w:val="nil"/>
            </w:tcBorders>
            <w:shd w:val="clear" w:color="000000" w:fill="D9D9D9"/>
            <w:noWrap/>
            <w:vAlign w:val="center"/>
            <w:hideMark/>
          </w:tcPr>
          <w:p w:rsidR="001821FC" w:rsidRPr="00E81488" w:rsidRDefault="001821FC" w:rsidP="001821FC">
            <w:pPr>
              <w:rPr>
                <w:rFonts w:cs="Arial"/>
                <w:b/>
                <w:color w:val="000000"/>
                <w:szCs w:val="24"/>
                <w:lang w:eastAsia="en-GB"/>
              </w:rPr>
            </w:pPr>
            <w:r w:rsidRPr="00E81488">
              <w:rPr>
                <w:rFonts w:cs="Arial"/>
                <w:b/>
                <w:color w:val="000000"/>
                <w:szCs w:val="24"/>
                <w:lang w:eastAsia="en-GB"/>
              </w:rPr>
              <w:t>CORRIDOR, NEIGHBOURHOODS &amp; SUPPORTING MEASURES</w:t>
            </w:r>
          </w:p>
        </w:tc>
        <w:tc>
          <w:tcPr>
            <w:tcW w:w="1350" w:type="dxa"/>
            <w:tcBorders>
              <w:top w:val="nil"/>
              <w:left w:val="single" w:sz="8" w:space="0" w:color="auto"/>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£k</w:t>
            </w:r>
          </w:p>
        </w:tc>
        <w:tc>
          <w:tcPr>
            <w:tcW w:w="1260" w:type="dxa"/>
            <w:tcBorders>
              <w:top w:val="nil"/>
              <w:left w:val="nil"/>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£k</w:t>
            </w:r>
          </w:p>
        </w:tc>
        <w:tc>
          <w:tcPr>
            <w:tcW w:w="1530" w:type="dxa"/>
            <w:tcBorders>
              <w:top w:val="nil"/>
              <w:left w:val="nil"/>
              <w:bottom w:val="single" w:sz="12" w:space="0" w:color="auto"/>
              <w:right w:val="single" w:sz="12" w:space="0" w:color="auto"/>
            </w:tcBorders>
            <w:shd w:val="clear" w:color="000000" w:fill="D9D9D9"/>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£k</w:t>
            </w:r>
          </w:p>
        </w:tc>
      </w:tr>
      <w:tr w:rsidR="001821FC" w:rsidRPr="001821FC" w:rsidTr="00FA2A40">
        <w:trPr>
          <w:trHeight w:val="330"/>
        </w:trPr>
        <w:tc>
          <w:tcPr>
            <w:tcW w:w="4335" w:type="dxa"/>
            <w:tcBorders>
              <w:top w:val="nil"/>
              <w:left w:val="single" w:sz="12" w:space="0" w:color="auto"/>
              <w:bottom w:val="single" w:sz="8" w:space="0" w:color="auto"/>
              <w:right w:val="nil"/>
            </w:tcBorders>
            <w:shd w:val="clear" w:color="auto" w:fill="auto"/>
            <w:noWrap/>
            <w:vAlign w:val="center"/>
            <w:hideMark/>
          </w:tcPr>
          <w:p w:rsidR="001821FC" w:rsidRPr="001821FC" w:rsidRDefault="001821FC" w:rsidP="001821FC">
            <w:pPr>
              <w:rPr>
                <w:rFonts w:cs="Arial"/>
                <w:color w:val="000000"/>
                <w:szCs w:val="24"/>
                <w:lang w:eastAsia="en-GB"/>
              </w:rPr>
            </w:pPr>
            <w:r w:rsidRPr="001821FC">
              <w:rPr>
                <w:rFonts w:cs="Arial"/>
                <w:color w:val="000000"/>
                <w:szCs w:val="24"/>
                <w:lang w:eastAsia="en-GB"/>
              </w:rPr>
              <w:t>Road Safety Schemes (Vision Zero)</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240</w:t>
            </w:r>
          </w:p>
        </w:tc>
        <w:tc>
          <w:tcPr>
            <w:tcW w:w="1260" w:type="dxa"/>
            <w:tcBorders>
              <w:top w:val="nil"/>
              <w:left w:val="nil"/>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240</w:t>
            </w:r>
          </w:p>
        </w:tc>
        <w:tc>
          <w:tcPr>
            <w:tcW w:w="1530" w:type="dxa"/>
            <w:tcBorders>
              <w:top w:val="nil"/>
              <w:left w:val="nil"/>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240</w:t>
            </w:r>
          </w:p>
        </w:tc>
      </w:tr>
      <w:tr w:rsidR="00FA4B49" w:rsidRPr="001821FC" w:rsidTr="00FA2A40">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FA4B49" w:rsidRPr="001821FC" w:rsidRDefault="00FA4B49" w:rsidP="00D7019A">
            <w:pPr>
              <w:rPr>
                <w:rFonts w:cs="Arial"/>
                <w:color w:val="000000"/>
                <w:szCs w:val="24"/>
                <w:lang w:eastAsia="en-GB"/>
              </w:rPr>
            </w:pPr>
            <w:r w:rsidRPr="001821FC">
              <w:rPr>
                <w:rFonts w:cs="Arial"/>
                <w:color w:val="000000"/>
                <w:szCs w:val="24"/>
                <w:lang w:eastAsia="en-GB"/>
              </w:rPr>
              <w:t>Walking and Cycling Schemes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300</w:t>
            </w:r>
          </w:p>
        </w:tc>
        <w:tc>
          <w:tcPr>
            <w:tcW w:w="126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300</w:t>
            </w:r>
          </w:p>
        </w:tc>
        <w:tc>
          <w:tcPr>
            <w:tcW w:w="153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300</w:t>
            </w:r>
          </w:p>
        </w:tc>
      </w:tr>
      <w:tr w:rsidR="00FA4B49" w:rsidRPr="001821FC" w:rsidTr="00FA2A40">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FA4B49" w:rsidRPr="001821FC" w:rsidRDefault="00FA4B49" w:rsidP="00D7019A">
            <w:pPr>
              <w:rPr>
                <w:rFonts w:cs="Arial"/>
                <w:color w:val="000000"/>
                <w:szCs w:val="24"/>
                <w:lang w:eastAsia="en-GB"/>
              </w:rPr>
            </w:pPr>
            <w:r w:rsidRPr="001821FC">
              <w:rPr>
                <w:rFonts w:cs="Arial"/>
                <w:color w:val="000000"/>
                <w:szCs w:val="24"/>
                <w:lang w:eastAsia="en-GB"/>
              </w:rPr>
              <w:t>Bus Priority Schemes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250</w:t>
            </w:r>
          </w:p>
        </w:tc>
        <w:tc>
          <w:tcPr>
            <w:tcW w:w="126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250</w:t>
            </w:r>
          </w:p>
        </w:tc>
        <w:tc>
          <w:tcPr>
            <w:tcW w:w="153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250</w:t>
            </w:r>
          </w:p>
        </w:tc>
      </w:tr>
      <w:tr w:rsidR="00FA4B49" w:rsidRPr="001821FC" w:rsidTr="00FA2A40">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FA4B49" w:rsidRPr="001821FC" w:rsidRDefault="00FA4B49" w:rsidP="00D7019A">
            <w:pPr>
              <w:rPr>
                <w:rFonts w:cs="Arial"/>
                <w:color w:val="000000"/>
                <w:szCs w:val="24"/>
                <w:lang w:eastAsia="en-GB"/>
              </w:rPr>
            </w:pPr>
            <w:r w:rsidRPr="001821FC">
              <w:rPr>
                <w:rFonts w:cs="Arial"/>
                <w:color w:val="000000"/>
                <w:szCs w:val="24"/>
                <w:lang w:eastAsia="en-GB"/>
              </w:rPr>
              <w:t>Freight management schemes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40</w:t>
            </w:r>
          </w:p>
        </w:tc>
        <w:tc>
          <w:tcPr>
            <w:tcW w:w="126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40</w:t>
            </w:r>
          </w:p>
        </w:tc>
        <w:tc>
          <w:tcPr>
            <w:tcW w:w="153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40</w:t>
            </w:r>
          </w:p>
        </w:tc>
      </w:tr>
      <w:tr w:rsidR="00FA4B49" w:rsidRPr="001821FC" w:rsidTr="00FA2A40">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FA4B49" w:rsidRPr="001821FC" w:rsidRDefault="00FA4B49" w:rsidP="00D7019A">
            <w:pPr>
              <w:rPr>
                <w:rFonts w:cs="Arial"/>
                <w:color w:val="000000"/>
                <w:szCs w:val="24"/>
                <w:lang w:eastAsia="en-GB"/>
              </w:rPr>
            </w:pPr>
            <w:r w:rsidRPr="001821FC">
              <w:rPr>
                <w:rFonts w:cs="Arial"/>
                <w:color w:val="000000"/>
                <w:szCs w:val="24"/>
                <w:lang w:eastAsia="en-GB"/>
              </w:rPr>
              <w:t>Congestion Relief Schemes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40</w:t>
            </w:r>
          </w:p>
        </w:tc>
        <w:tc>
          <w:tcPr>
            <w:tcW w:w="126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40</w:t>
            </w:r>
          </w:p>
        </w:tc>
        <w:tc>
          <w:tcPr>
            <w:tcW w:w="153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40</w:t>
            </w:r>
          </w:p>
        </w:tc>
      </w:tr>
      <w:tr w:rsidR="00FA4B49" w:rsidRPr="001821FC" w:rsidTr="00FA2A40">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FA4B49" w:rsidRPr="001821FC" w:rsidRDefault="00FA4B49" w:rsidP="00D7019A">
            <w:pPr>
              <w:rPr>
                <w:rFonts w:cs="Arial"/>
                <w:color w:val="000000"/>
                <w:szCs w:val="24"/>
                <w:lang w:eastAsia="en-GB"/>
              </w:rPr>
            </w:pPr>
            <w:r w:rsidRPr="001821FC">
              <w:rPr>
                <w:rFonts w:cs="Arial"/>
                <w:color w:val="000000"/>
                <w:szCs w:val="24"/>
                <w:lang w:eastAsia="en-GB"/>
              </w:rPr>
              <w:t>Accessibility schemes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35</w:t>
            </w:r>
          </w:p>
        </w:tc>
        <w:tc>
          <w:tcPr>
            <w:tcW w:w="126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35</w:t>
            </w:r>
          </w:p>
        </w:tc>
        <w:tc>
          <w:tcPr>
            <w:tcW w:w="153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35</w:t>
            </w:r>
          </w:p>
        </w:tc>
      </w:tr>
      <w:tr w:rsidR="00FA4B49" w:rsidRPr="001821FC" w:rsidTr="00FA2A40">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FA4B49" w:rsidRPr="001821FC" w:rsidRDefault="00FA4B49" w:rsidP="00D7019A">
            <w:pPr>
              <w:rPr>
                <w:rFonts w:cs="Arial"/>
                <w:color w:val="000000"/>
                <w:szCs w:val="24"/>
                <w:lang w:eastAsia="en-GB"/>
              </w:rPr>
            </w:pPr>
            <w:proofErr w:type="spellStart"/>
            <w:r w:rsidRPr="001821FC">
              <w:rPr>
                <w:rFonts w:cs="Arial"/>
                <w:color w:val="000000"/>
                <w:szCs w:val="24"/>
                <w:lang w:eastAsia="en-GB"/>
              </w:rPr>
              <w:t>Shopmobility</w:t>
            </w:r>
            <w:proofErr w:type="spellEnd"/>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5</w:t>
            </w:r>
          </w:p>
        </w:tc>
        <w:tc>
          <w:tcPr>
            <w:tcW w:w="126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5</w:t>
            </w:r>
          </w:p>
        </w:tc>
        <w:tc>
          <w:tcPr>
            <w:tcW w:w="153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5</w:t>
            </w:r>
          </w:p>
        </w:tc>
      </w:tr>
      <w:tr w:rsidR="00FA4B49" w:rsidRPr="001821FC" w:rsidTr="00FA2A40">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FA4B49" w:rsidRPr="001821FC" w:rsidRDefault="00FA4B49" w:rsidP="00D7019A">
            <w:pPr>
              <w:rPr>
                <w:rFonts w:cs="Arial"/>
                <w:color w:val="000000"/>
                <w:szCs w:val="24"/>
                <w:lang w:eastAsia="en-GB"/>
              </w:rPr>
            </w:pPr>
            <w:r w:rsidRPr="001821FC">
              <w:rPr>
                <w:rFonts w:cs="Arial"/>
                <w:color w:val="000000"/>
                <w:szCs w:val="24"/>
                <w:lang w:eastAsia="en-GB"/>
              </w:rPr>
              <w:t>Travel training</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20</w:t>
            </w:r>
          </w:p>
        </w:tc>
        <w:tc>
          <w:tcPr>
            <w:tcW w:w="126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20</w:t>
            </w:r>
          </w:p>
        </w:tc>
        <w:tc>
          <w:tcPr>
            <w:tcW w:w="153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20</w:t>
            </w:r>
          </w:p>
        </w:tc>
      </w:tr>
      <w:tr w:rsidR="00FA4B49" w:rsidRPr="001821FC" w:rsidTr="00FA2A40">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FA4B49" w:rsidRPr="001821FC" w:rsidRDefault="00FA4B49" w:rsidP="00D7019A">
            <w:pPr>
              <w:rPr>
                <w:rFonts w:cs="Arial"/>
                <w:color w:val="000000"/>
                <w:szCs w:val="24"/>
                <w:lang w:eastAsia="en-GB"/>
              </w:rPr>
            </w:pPr>
            <w:r w:rsidRPr="001821FC">
              <w:rPr>
                <w:rFonts w:cs="Arial"/>
                <w:color w:val="000000"/>
                <w:szCs w:val="24"/>
                <w:lang w:eastAsia="en-GB"/>
              </w:rPr>
              <w:t>ULEV and air quality schemes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60</w:t>
            </w:r>
          </w:p>
        </w:tc>
        <w:tc>
          <w:tcPr>
            <w:tcW w:w="126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60</w:t>
            </w:r>
          </w:p>
        </w:tc>
        <w:tc>
          <w:tcPr>
            <w:tcW w:w="153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60</w:t>
            </w:r>
          </w:p>
        </w:tc>
      </w:tr>
      <w:tr w:rsidR="00FA4B49" w:rsidRPr="001821FC" w:rsidTr="00FA2A40">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FA4B49" w:rsidRPr="001821FC" w:rsidRDefault="00FA4B49" w:rsidP="00D7019A">
            <w:pPr>
              <w:rPr>
                <w:rFonts w:cs="Arial"/>
                <w:color w:val="000000"/>
                <w:szCs w:val="24"/>
                <w:lang w:eastAsia="en-GB"/>
              </w:rPr>
            </w:pPr>
            <w:r w:rsidRPr="001821FC">
              <w:rPr>
                <w:rFonts w:cs="Arial"/>
                <w:color w:val="000000"/>
                <w:szCs w:val="24"/>
                <w:lang w:eastAsia="en-GB"/>
              </w:rPr>
              <w:t xml:space="preserve">Active and sustainable travel </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40</w:t>
            </w:r>
          </w:p>
        </w:tc>
        <w:tc>
          <w:tcPr>
            <w:tcW w:w="126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40</w:t>
            </w:r>
          </w:p>
        </w:tc>
        <w:tc>
          <w:tcPr>
            <w:tcW w:w="1530" w:type="dxa"/>
            <w:tcBorders>
              <w:top w:val="nil"/>
              <w:left w:val="nil"/>
              <w:bottom w:val="single" w:sz="8" w:space="0" w:color="auto"/>
              <w:right w:val="single" w:sz="8" w:space="0" w:color="auto"/>
            </w:tcBorders>
            <w:shd w:val="clear" w:color="auto" w:fill="auto"/>
            <w:noWrap/>
            <w:vAlign w:val="center"/>
            <w:hideMark/>
          </w:tcPr>
          <w:p w:rsidR="00FA4B49" w:rsidRPr="001821FC" w:rsidRDefault="00FA4B49" w:rsidP="00D7019A">
            <w:pPr>
              <w:jc w:val="center"/>
              <w:rPr>
                <w:rFonts w:cs="Arial"/>
                <w:color w:val="000000"/>
                <w:szCs w:val="24"/>
                <w:lang w:eastAsia="en-GB"/>
              </w:rPr>
            </w:pPr>
            <w:r w:rsidRPr="001821FC">
              <w:rPr>
                <w:rFonts w:cs="Arial"/>
                <w:color w:val="000000"/>
                <w:szCs w:val="24"/>
                <w:lang w:eastAsia="en-GB"/>
              </w:rPr>
              <w:t>40</w:t>
            </w:r>
          </w:p>
        </w:tc>
      </w:tr>
      <w:tr w:rsidR="001821FC" w:rsidRPr="001821FC" w:rsidTr="00FA2A40">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1821FC" w:rsidRPr="001821FC" w:rsidRDefault="001821FC" w:rsidP="001821FC">
            <w:pPr>
              <w:rPr>
                <w:rFonts w:cs="Arial"/>
                <w:color w:val="000000"/>
                <w:szCs w:val="24"/>
                <w:lang w:eastAsia="en-GB"/>
              </w:rPr>
            </w:pPr>
            <w:r w:rsidRPr="001821FC">
              <w:rPr>
                <w:rFonts w:cs="Arial"/>
                <w:color w:val="000000"/>
                <w:szCs w:val="24"/>
                <w:lang w:eastAsia="en-GB"/>
              </w:rPr>
              <w:t>Road Safety Education</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40</w:t>
            </w:r>
          </w:p>
        </w:tc>
        <w:tc>
          <w:tcPr>
            <w:tcW w:w="1260" w:type="dxa"/>
            <w:tcBorders>
              <w:top w:val="nil"/>
              <w:left w:val="nil"/>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40</w:t>
            </w:r>
          </w:p>
        </w:tc>
        <w:tc>
          <w:tcPr>
            <w:tcW w:w="1530" w:type="dxa"/>
            <w:tcBorders>
              <w:top w:val="nil"/>
              <w:left w:val="nil"/>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40</w:t>
            </w:r>
          </w:p>
        </w:tc>
      </w:tr>
      <w:tr w:rsidR="001821FC" w:rsidRPr="001821FC" w:rsidTr="00FA2A40">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1821FC" w:rsidRPr="001821FC" w:rsidRDefault="001821FC" w:rsidP="001821FC">
            <w:pPr>
              <w:rPr>
                <w:rFonts w:cs="Arial"/>
                <w:color w:val="000000"/>
                <w:szCs w:val="24"/>
                <w:lang w:eastAsia="en-GB"/>
              </w:rPr>
            </w:pPr>
            <w:r w:rsidRPr="001821FC">
              <w:rPr>
                <w:rFonts w:cs="Arial"/>
                <w:color w:val="000000"/>
                <w:szCs w:val="24"/>
                <w:lang w:eastAsia="en-GB"/>
              </w:rPr>
              <w:t>Cycle training</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65</w:t>
            </w:r>
          </w:p>
        </w:tc>
        <w:tc>
          <w:tcPr>
            <w:tcW w:w="1260" w:type="dxa"/>
            <w:tcBorders>
              <w:top w:val="nil"/>
              <w:left w:val="nil"/>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65</w:t>
            </w:r>
          </w:p>
        </w:tc>
        <w:tc>
          <w:tcPr>
            <w:tcW w:w="1530" w:type="dxa"/>
            <w:tcBorders>
              <w:top w:val="nil"/>
              <w:left w:val="nil"/>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65</w:t>
            </w:r>
          </w:p>
        </w:tc>
      </w:tr>
      <w:tr w:rsidR="001821FC" w:rsidRPr="001821FC" w:rsidTr="00FA2A40">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1821FC" w:rsidRPr="001821FC" w:rsidRDefault="001821FC" w:rsidP="001821FC">
            <w:pPr>
              <w:rPr>
                <w:rFonts w:cs="Arial"/>
                <w:color w:val="000000"/>
                <w:szCs w:val="24"/>
                <w:lang w:eastAsia="en-GB"/>
              </w:rPr>
            </w:pPr>
            <w:r w:rsidRPr="001821FC">
              <w:rPr>
                <w:rFonts w:cs="Arial"/>
                <w:color w:val="000000"/>
                <w:szCs w:val="24"/>
                <w:lang w:eastAsia="en-GB"/>
              </w:rPr>
              <w:t>Travel plans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105</w:t>
            </w:r>
          </w:p>
        </w:tc>
        <w:tc>
          <w:tcPr>
            <w:tcW w:w="1260" w:type="dxa"/>
            <w:tcBorders>
              <w:top w:val="nil"/>
              <w:left w:val="nil"/>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105</w:t>
            </w:r>
          </w:p>
        </w:tc>
        <w:tc>
          <w:tcPr>
            <w:tcW w:w="1530" w:type="dxa"/>
            <w:tcBorders>
              <w:top w:val="nil"/>
              <w:left w:val="nil"/>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105</w:t>
            </w:r>
          </w:p>
        </w:tc>
      </w:tr>
      <w:tr w:rsidR="001821FC" w:rsidRPr="001821FC" w:rsidTr="00FA2A40">
        <w:trPr>
          <w:trHeight w:val="315"/>
        </w:trPr>
        <w:tc>
          <w:tcPr>
            <w:tcW w:w="4335" w:type="dxa"/>
            <w:tcBorders>
              <w:top w:val="nil"/>
              <w:left w:val="single" w:sz="12" w:space="0" w:color="auto"/>
              <w:bottom w:val="single" w:sz="8" w:space="0" w:color="auto"/>
              <w:right w:val="nil"/>
            </w:tcBorders>
            <w:shd w:val="clear" w:color="auto" w:fill="auto"/>
            <w:noWrap/>
            <w:vAlign w:val="center"/>
            <w:hideMark/>
          </w:tcPr>
          <w:p w:rsidR="001821FC" w:rsidRPr="001821FC" w:rsidRDefault="001821FC" w:rsidP="001821FC">
            <w:pPr>
              <w:rPr>
                <w:rFonts w:cs="Arial"/>
                <w:color w:val="000000"/>
                <w:szCs w:val="24"/>
                <w:lang w:eastAsia="en-GB"/>
              </w:rPr>
            </w:pPr>
            <w:r w:rsidRPr="001821FC">
              <w:rPr>
                <w:rFonts w:cs="Arial"/>
                <w:color w:val="000000"/>
                <w:szCs w:val="24"/>
                <w:lang w:eastAsia="en-GB"/>
              </w:rPr>
              <w:t>Forward programme development</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50.7</w:t>
            </w:r>
          </w:p>
        </w:tc>
        <w:tc>
          <w:tcPr>
            <w:tcW w:w="1260" w:type="dxa"/>
            <w:tcBorders>
              <w:top w:val="nil"/>
              <w:left w:val="nil"/>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50.7</w:t>
            </w:r>
          </w:p>
        </w:tc>
        <w:tc>
          <w:tcPr>
            <w:tcW w:w="1530" w:type="dxa"/>
            <w:tcBorders>
              <w:top w:val="nil"/>
              <w:left w:val="nil"/>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50.7</w:t>
            </w:r>
          </w:p>
        </w:tc>
      </w:tr>
      <w:tr w:rsidR="001821FC" w:rsidRPr="00E81488" w:rsidTr="00FA2A40">
        <w:trPr>
          <w:trHeight w:val="315"/>
        </w:trPr>
        <w:tc>
          <w:tcPr>
            <w:tcW w:w="4335" w:type="dxa"/>
            <w:tcBorders>
              <w:top w:val="nil"/>
              <w:left w:val="single" w:sz="12" w:space="0" w:color="auto"/>
              <w:bottom w:val="single" w:sz="12" w:space="0" w:color="auto"/>
              <w:right w:val="nil"/>
            </w:tcBorders>
            <w:shd w:val="clear" w:color="000000" w:fill="D9D9D9"/>
            <w:noWrap/>
            <w:vAlign w:val="center"/>
            <w:hideMark/>
          </w:tcPr>
          <w:p w:rsidR="001821FC" w:rsidRPr="00E81488" w:rsidRDefault="001821FC" w:rsidP="001821FC">
            <w:pPr>
              <w:rPr>
                <w:rFonts w:cs="Arial"/>
                <w:b/>
                <w:color w:val="000000"/>
                <w:szCs w:val="24"/>
                <w:lang w:eastAsia="en-GB"/>
              </w:rPr>
            </w:pPr>
            <w:r w:rsidRPr="00E81488">
              <w:rPr>
                <w:rFonts w:cs="Arial"/>
                <w:b/>
                <w:color w:val="000000"/>
                <w:szCs w:val="24"/>
                <w:lang w:eastAsia="en-GB"/>
              </w:rPr>
              <w:t>Sub-total</w:t>
            </w:r>
          </w:p>
        </w:tc>
        <w:tc>
          <w:tcPr>
            <w:tcW w:w="1350" w:type="dxa"/>
            <w:tcBorders>
              <w:top w:val="nil"/>
              <w:left w:val="single" w:sz="8" w:space="0" w:color="auto"/>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1,290.7</w:t>
            </w:r>
          </w:p>
        </w:tc>
        <w:tc>
          <w:tcPr>
            <w:tcW w:w="1260" w:type="dxa"/>
            <w:tcBorders>
              <w:top w:val="nil"/>
              <w:left w:val="nil"/>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1,290.7</w:t>
            </w:r>
          </w:p>
        </w:tc>
        <w:tc>
          <w:tcPr>
            <w:tcW w:w="1530" w:type="dxa"/>
            <w:tcBorders>
              <w:top w:val="nil"/>
              <w:left w:val="nil"/>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1,290.7</w:t>
            </w:r>
          </w:p>
        </w:tc>
      </w:tr>
      <w:tr w:rsidR="001821FC" w:rsidRPr="00E81488" w:rsidTr="00FA2A40">
        <w:trPr>
          <w:trHeight w:val="330"/>
        </w:trPr>
        <w:tc>
          <w:tcPr>
            <w:tcW w:w="4335" w:type="dxa"/>
            <w:tcBorders>
              <w:top w:val="nil"/>
              <w:left w:val="single" w:sz="12" w:space="0" w:color="auto"/>
              <w:bottom w:val="single" w:sz="12" w:space="0" w:color="auto"/>
              <w:right w:val="nil"/>
            </w:tcBorders>
            <w:shd w:val="clear" w:color="000000" w:fill="D9D9D9"/>
            <w:noWrap/>
            <w:vAlign w:val="center"/>
            <w:hideMark/>
          </w:tcPr>
          <w:p w:rsidR="001821FC" w:rsidRPr="00E81488" w:rsidRDefault="001821FC" w:rsidP="001821FC">
            <w:pPr>
              <w:rPr>
                <w:rFonts w:cs="Arial"/>
                <w:b/>
                <w:color w:val="000000"/>
                <w:szCs w:val="24"/>
                <w:lang w:eastAsia="en-GB"/>
              </w:rPr>
            </w:pPr>
            <w:r w:rsidRPr="00E81488">
              <w:rPr>
                <w:rFonts w:cs="Arial"/>
                <w:b/>
                <w:color w:val="000000"/>
                <w:szCs w:val="24"/>
                <w:lang w:eastAsia="en-GB"/>
              </w:rPr>
              <w:t>DISCRETIONARY FUNDING</w:t>
            </w:r>
          </w:p>
        </w:tc>
        <w:tc>
          <w:tcPr>
            <w:tcW w:w="1350" w:type="dxa"/>
            <w:tcBorders>
              <w:top w:val="nil"/>
              <w:left w:val="single" w:sz="8" w:space="0" w:color="auto"/>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£k</w:t>
            </w:r>
          </w:p>
        </w:tc>
        <w:tc>
          <w:tcPr>
            <w:tcW w:w="1260" w:type="dxa"/>
            <w:tcBorders>
              <w:top w:val="nil"/>
              <w:left w:val="nil"/>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£k</w:t>
            </w:r>
          </w:p>
        </w:tc>
        <w:tc>
          <w:tcPr>
            <w:tcW w:w="1530" w:type="dxa"/>
            <w:tcBorders>
              <w:top w:val="nil"/>
              <w:left w:val="nil"/>
              <w:bottom w:val="single" w:sz="12" w:space="0" w:color="auto"/>
              <w:right w:val="single" w:sz="12" w:space="0" w:color="auto"/>
            </w:tcBorders>
            <w:shd w:val="clear" w:color="000000" w:fill="D9D9D9"/>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£k</w:t>
            </w:r>
          </w:p>
        </w:tc>
      </w:tr>
      <w:tr w:rsidR="001821FC" w:rsidRPr="001821FC" w:rsidTr="00FA2A40">
        <w:trPr>
          <w:trHeight w:val="330"/>
        </w:trPr>
        <w:tc>
          <w:tcPr>
            <w:tcW w:w="4335" w:type="dxa"/>
            <w:tcBorders>
              <w:top w:val="nil"/>
              <w:left w:val="single" w:sz="12" w:space="0" w:color="auto"/>
              <w:bottom w:val="single" w:sz="8" w:space="0" w:color="auto"/>
              <w:right w:val="nil"/>
            </w:tcBorders>
            <w:shd w:val="clear" w:color="auto" w:fill="auto"/>
            <w:noWrap/>
            <w:vAlign w:val="center"/>
            <w:hideMark/>
          </w:tcPr>
          <w:p w:rsidR="001821FC" w:rsidRPr="001821FC" w:rsidRDefault="001821FC" w:rsidP="001821FC">
            <w:pPr>
              <w:rPr>
                <w:rFonts w:cs="Arial"/>
                <w:color w:val="000000"/>
                <w:szCs w:val="24"/>
                <w:lang w:eastAsia="en-GB"/>
              </w:rPr>
            </w:pPr>
            <w:r w:rsidRPr="001821FC">
              <w:rPr>
                <w:rFonts w:cs="Arial"/>
                <w:color w:val="000000"/>
                <w:szCs w:val="24"/>
                <w:lang w:eastAsia="en-GB"/>
              </w:rPr>
              <w:t>Liveable Neighbourhoods</w:t>
            </w: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200</w:t>
            </w:r>
          </w:p>
        </w:tc>
        <w:tc>
          <w:tcPr>
            <w:tcW w:w="1260" w:type="dxa"/>
            <w:tcBorders>
              <w:top w:val="nil"/>
              <w:left w:val="nil"/>
              <w:bottom w:val="single" w:sz="8"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2</w:t>
            </w:r>
            <w:r w:rsidR="00FA4B49">
              <w:rPr>
                <w:rFonts w:cs="Arial"/>
                <w:color w:val="000000"/>
                <w:szCs w:val="24"/>
                <w:lang w:eastAsia="en-GB"/>
              </w:rPr>
              <w:t>,</w:t>
            </w:r>
            <w:r w:rsidRPr="001821FC">
              <w:rPr>
                <w:rFonts w:cs="Arial"/>
                <w:color w:val="000000"/>
                <w:szCs w:val="24"/>
                <w:lang w:eastAsia="en-GB"/>
              </w:rPr>
              <w:t>000</w:t>
            </w:r>
          </w:p>
        </w:tc>
        <w:tc>
          <w:tcPr>
            <w:tcW w:w="1530" w:type="dxa"/>
            <w:tcBorders>
              <w:top w:val="nil"/>
              <w:left w:val="nil"/>
              <w:bottom w:val="single" w:sz="8" w:space="0" w:color="auto"/>
              <w:right w:val="single" w:sz="12" w:space="0" w:color="auto"/>
            </w:tcBorders>
            <w:shd w:val="clear" w:color="auto" w:fill="auto"/>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2</w:t>
            </w:r>
            <w:r w:rsidR="00FA4B49">
              <w:rPr>
                <w:rFonts w:cs="Arial"/>
                <w:color w:val="000000"/>
                <w:szCs w:val="24"/>
                <w:lang w:eastAsia="en-GB"/>
              </w:rPr>
              <w:t>,</w:t>
            </w:r>
            <w:r w:rsidRPr="001821FC">
              <w:rPr>
                <w:rFonts w:cs="Arial"/>
                <w:color w:val="000000"/>
                <w:szCs w:val="24"/>
                <w:lang w:eastAsia="en-GB"/>
              </w:rPr>
              <w:t>000</w:t>
            </w:r>
          </w:p>
        </w:tc>
      </w:tr>
      <w:tr w:rsidR="001821FC" w:rsidRPr="00E81488" w:rsidTr="00FA2A40">
        <w:trPr>
          <w:trHeight w:val="315"/>
        </w:trPr>
        <w:tc>
          <w:tcPr>
            <w:tcW w:w="4335" w:type="dxa"/>
            <w:tcBorders>
              <w:top w:val="nil"/>
              <w:left w:val="single" w:sz="12" w:space="0" w:color="auto"/>
              <w:bottom w:val="single" w:sz="12" w:space="0" w:color="auto"/>
              <w:right w:val="nil"/>
            </w:tcBorders>
            <w:shd w:val="clear" w:color="000000" w:fill="D9D9D9"/>
            <w:noWrap/>
            <w:vAlign w:val="center"/>
            <w:hideMark/>
          </w:tcPr>
          <w:p w:rsidR="001821FC" w:rsidRPr="00E81488" w:rsidRDefault="001821FC" w:rsidP="001821FC">
            <w:pPr>
              <w:rPr>
                <w:rFonts w:cs="Arial"/>
                <w:b/>
                <w:color w:val="000000"/>
                <w:szCs w:val="24"/>
                <w:lang w:eastAsia="en-GB"/>
              </w:rPr>
            </w:pPr>
            <w:r w:rsidRPr="00E81488">
              <w:rPr>
                <w:rFonts w:cs="Arial"/>
                <w:b/>
                <w:color w:val="000000"/>
                <w:szCs w:val="24"/>
                <w:lang w:eastAsia="en-GB"/>
              </w:rPr>
              <w:t>STRATEGIC FUNDING</w:t>
            </w:r>
          </w:p>
        </w:tc>
        <w:tc>
          <w:tcPr>
            <w:tcW w:w="1350" w:type="dxa"/>
            <w:tcBorders>
              <w:top w:val="nil"/>
              <w:left w:val="single" w:sz="8" w:space="0" w:color="auto"/>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£k</w:t>
            </w:r>
          </w:p>
        </w:tc>
        <w:tc>
          <w:tcPr>
            <w:tcW w:w="1260" w:type="dxa"/>
            <w:tcBorders>
              <w:top w:val="nil"/>
              <w:left w:val="nil"/>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£k</w:t>
            </w:r>
          </w:p>
        </w:tc>
        <w:tc>
          <w:tcPr>
            <w:tcW w:w="1530" w:type="dxa"/>
            <w:tcBorders>
              <w:top w:val="nil"/>
              <w:left w:val="nil"/>
              <w:bottom w:val="single" w:sz="12" w:space="0" w:color="auto"/>
              <w:right w:val="single" w:sz="12" w:space="0" w:color="auto"/>
            </w:tcBorders>
            <w:shd w:val="clear" w:color="000000" w:fill="D9D9D9"/>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£k</w:t>
            </w:r>
          </w:p>
        </w:tc>
      </w:tr>
      <w:tr w:rsidR="001821FC" w:rsidRPr="001821FC" w:rsidTr="00FA2A40">
        <w:trPr>
          <w:trHeight w:val="315"/>
        </w:trPr>
        <w:tc>
          <w:tcPr>
            <w:tcW w:w="4335" w:type="dxa"/>
            <w:tcBorders>
              <w:top w:val="nil"/>
              <w:left w:val="single" w:sz="12" w:space="0" w:color="auto"/>
              <w:bottom w:val="dotted" w:sz="4" w:space="0" w:color="auto"/>
              <w:right w:val="nil"/>
            </w:tcBorders>
            <w:shd w:val="clear" w:color="auto" w:fill="auto"/>
            <w:noWrap/>
            <w:vAlign w:val="center"/>
            <w:hideMark/>
          </w:tcPr>
          <w:p w:rsidR="001821FC" w:rsidRPr="001821FC" w:rsidRDefault="001821FC" w:rsidP="001821FC">
            <w:pPr>
              <w:rPr>
                <w:rFonts w:cs="Arial"/>
                <w:color w:val="000000"/>
                <w:szCs w:val="24"/>
                <w:lang w:eastAsia="en-GB"/>
              </w:rPr>
            </w:pPr>
            <w:r w:rsidRPr="001821FC">
              <w:rPr>
                <w:rFonts w:cs="Arial"/>
                <w:color w:val="000000"/>
                <w:szCs w:val="24"/>
                <w:lang w:eastAsia="en-GB"/>
              </w:rPr>
              <w:t>Bus Priority</w:t>
            </w:r>
          </w:p>
        </w:tc>
        <w:tc>
          <w:tcPr>
            <w:tcW w:w="1350" w:type="dxa"/>
            <w:tcBorders>
              <w:top w:val="nil"/>
              <w:left w:val="single" w:sz="8" w:space="0" w:color="auto"/>
              <w:bottom w:val="dotted" w:sz="4"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100</w:t>
            </w:r>
          </w:p>
        </w:tc>
        <w:tc>
          <w:tcPr>
            <w:tcW w:w="1260" w:type="dxa"/>
            <w:tcBorders>
              <w:top w:val="nil"/>
              <w:left w:val="nil"/>
              <w:bottom w:val="dotted" w:sz="4"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100</w:t>
            </w:r>
          </w:p>
        </w:tc>
        <w:tc>
          <w:tcPr>
            <w:tcW w:w="1530" w:type="dxa"/>
            <w:tcBorders>
              <w:top w:val="nil"/>
              <w:left w:val="nil"/>
              <w:bottom w:val="dotted" w:sz="4" w:space="0" w:color="auto"/>
              <w:right w:val="single" w:sz="12" w:space="0" w:color="auto"/>
            </w:tcBorders>
            <w:shd w:val="clear" w:color="auto" w:fill="auto"/>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100</w:t>
            </w:r>
          </w:p>
        </w:tc>
      </w:tr>
      <w:tr w:rsidR="001821FC" w:rsidRPr="001821FC" w:rsidTr="00FA2A40">
        <w:trPr>
          <w:trHeight w:val="300"/>
        </w:trPr>
        <w:tc>
          <w:tcPr>
            <w:tcW w:w="4335" w:type="dxa"/>
            <w:tcBorders>
              <w:top w:val="nil"/>
              <w:left w:val="single" w:sz="12" w:space="0" w:color="auto"/>
              <w:bottom w:val="dotted" w:sz="4" w:space="0" w:color="auto"/>
              <w:right w:val="nil"/>
            </w:tcBorders>
            <w:shd w:val="clear" w:color="auto" w:fill="auto"/>
            <w:noWrap/>
            <w:vAlign w:val="center"/>
            <w:hideMark/>
          </w:tcPr>
          <w:p w:rsidR="001821FC" w:rsidRPr="001821FC" w:rsidRDefault="001821FC" w:rsidP="001821FC">
            <w:pPr>
              <w:rPr>
                <w:rFonts w:cs="Arial"/>
                <w:color w:val="000000"/>
                <w:szCs w:val="24"/>
                <w:lang w:eastAsia="en-GB"/>
              </w:rPr>
            </w:pPr>
            <w:r w:rsidRPr="001821FC">
              <w:rPr>
                <w:rFonts w:cs="Arial"/>
                <w:color w:val="000000"/>
                <w:szCs w:val="24"/>
                <w:lang w:eastAsia="en-GB"/>
              </w:rPr>
              <w:t>Road Safety</w:t>
            </w:r>
          </w:p>
        </w:tc>
        <w:tc>
          <w:tcPr>
            <w:tcW w:w="1350" w:type="dxa"/>
            <w:tcBorders>
              <w:top w:val="nil"/>
              <w:left w:val="single" w:sz="8" w:space="0" w:color="auto"/>
              <w:bottom w:val="dotted" w:sz="4"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100</w:t>
            </w:r>
          </w:p>
        </w:tc>
        <w:tc>
          <w:tcPr>
            <w:tcW w:w="1260" w:type="dxa"/>
            <w:tcBorders>
              <w:top w:val="nil"/>
              <w:left w:val="nil"/>
              <w:bottom w:val="dotted" w:sz="4"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100</w:t>
            </w:r>
          </w:p>
        </w:tc>
        <w:tc>
          <w:tcPr>
            <w:tcW w:w="1530" w:type="dxa"/>
            <w:tcBorders>
              <w:top w:val="nil"/>
              <w:left w:val="nil"/>
              <w:bottom w:val="dotted" w:sz="4" w:space="0" w:color="auto"/>
              <w:right w:val="single" w:sz="12" w:space="0" w:color="auto"/>
            </w:tcBorders>
            <w:shd w:val="clear" w:color="auto" w:fill="auto"/>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100</w:t>
            </w:r>
          </w:p>
        </w:tc>
      </w:tr>
      <w:tr w:rsidR="001821FC" w:rsidRPr="001821FC" w:rsidTr="00FA2A40">
        <w:trPr>
          <w:trHeight w:val="300"/>
        </w:trPr>
        <w:tc>
          <w:tcPr>
            <w:tcW w:w="4335" w:type="dxa"/>
            <w:tcBorders>
              <w:top w:val="nil"/>
              <w:left w:val="single" w:sz="12" w:space="0" w:color="auto"/>
              <w:bottom w:val="dotted" w:sz="4" w:space="0" w:color="auto"/>
              <w:right w:val="nil"/>
            </w:tcBorders>
            <w:shd w:val="clear" w:color="auto" w:fill="auto"/>
            <w:noWrap/>
            <w:vAlign w:val="center"/>
            <w:hideMark/>
          </w:tcPr>
          <w:p w:rsidR="001821FC" w:rsidRPr="001821FC" w:rsidRDefault="001821FC" w:rsidP="001821FC">
            <w:pPr>
              <w:rPr>
                <w:rFonts w:cs="Arial"/>
                <w:color w:val="000000"/>
                <w:szCs w:val="24"/>
                <w:lang w:eastAsia="en-GB"/>
              </w:rPr>
            </w:pPr>
            <w:r w:rsidRPr="001821FC">
              <w:rPr>
                <w:rFonts w:cs="Arial"/>
                <w:color w:val="000000"/>
                <w:szCs w:val="24"/>
                <w:lang w:eastAsia="en-GB"/>
              </w:rPr>
              <w:t xml:space="preserve">Cycle </w:t>
            </w:r>
            <w:proofErr w:type="spellStart"/>
            <w:r w:rsidRPr="001821FC">
              <w:rPr>
                <w:rFonts w:cs="Arial"/>
                <w:color w:val="000000"/>
                <w:szCs w:val="24"/>
                <w:lang w:eastAsia="en-GB"/>
              </w:rPr>
              <w:t>Quietways</w:t>
            </w:r>
            <w:proofErr w:type="spellEnd"/>
          </w:p>
        </w:tc>
        <w:tc>
          <w:tcPr>
            <w:tcW w:w="1350" w:type="dxa"/>
            <w:tcBorders>
              <w:top w:val="nil"/>
              <w:left w:val="single" w:sz="8" w:space="0" w:color="auto"/>
              <w:bottom w:val="dotted" w:sz="4"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1,500</w:t>
            </w:r>
          </w:p>
        </w:tc>
        <w:tc>
          <w:tcPr>
            <w:tcW w:w="1260" w:type="dxa"/>
            <w:tcBorders>
              <w:top w:val="nil"/>
              <w:left w:val="nil"/>
              <w:bottom w:val="dotted" w:sz="4"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1,500</w:t>
            </w:r>
          </w:p>
        </w:tc>
        <w:tc>
          <w:tcPr>
            <w:tcW w:w="1530" w:type="dxa"/>
            <w:tcBorders>
              <w:top w:val="nil"/>
              <w:left w:val="nil"/>
              <w:bottom w:val="dotted" w:sz="4" w:space="0" w:color="auto"/>
              <w:right w:val="single" w:sz="12" w:space="0" w:color="auto"/>
            </w:tcBorders>
            <w:shd w:val="clear" w:color="auto" w:fill="auto"/>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0</w:t>
            </w:r>
          </w:p>
        </w:tc>
      </w:tr>
      <w:tr w:rsidR="001821FC" w:rsidRPr="001821FC" w:rsidTr="00FA2A40">
        <w:trPr>
          <w:trHeight w:val="300"/>
        </w:trPr>
        <w:tc>
          <w:tcPr>
            <w:tcW w:w="4335" w:type="dxa"/>
            <w:tcBorders>
              <w:top w:val="nil"/>
              <w:left w:val="single" w:sz="12" w:space="0" w:color="auto"/>
              <w:bottom w:val="dotted" w:sz="4" w:space="0" w:color="auto"/>
              <w:right w:val="nil"/>
            </w:tcBorders>
            <w:shd w:val="clear" w:color="auto" w:fill="auto"/>
            <w:noWrap/>
            <w:vAlign w:val="center"/>
            <w:hideMark/>
          </w:tcPr>
          <w:p w:rsidR="001821FC" w:rsidRPr="001821FC" w:rsidRDefault="001821FC" w:rsidP="001821FC">
            <w:pPr>
              <w:rPr>
                <w:rFonts w:cs="Arial"/>
                <w:color w:val="000000"/>
                <w:szCs w:val="24"/>
                <w:lang w:eastAsia="en-GB"/>
              </w:rPr>
            </w:pPr>
            <w:r w:rsidRPr="001821FC">
              <w:rPr>
                <w:rFonts w:cs="Arial"/>
                <w:color w:val="000000"/>
                <w:szCs w:val="24"/>
                <w:lang w:eastAsia="en-GB"/>
              </w:rPr>
              <w:t>Mayor’s Air Quality Fund</w:t>
            </w:r>
          </w:p>
        </w:tc>
        <w:tc>
          <w:tcPr>
            <w:tcW w:w="1350" w:type="dxa"/>
            <w:tcBorders>
              <w:top w:val="nil"/>
              <w:left w:val="single" w:sz="8" w:space="0" w:color="auto"/>
              <w:bottom w:val="dotted" w:sz="4"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100</w:t>
            </w:r>
          </w:p>
        </w:tc>
        <w:tc>
          <w:tcPr>
            <w:tcW w:w="1260" w:type="dxa"/>
            <w:tcBorders>
              <w:top w:val="nil"/>
              <w:left w:val="nil"/>
              <w:bottom w:val="dotted" w:sz="4" w:space="0" w:color="auto"/>
              <w:right w:val="single" w:sz="8" w:space="0" w:color="auto"/>
            </w:tcBorders>
            <w:shd w:val="clear" w:color="auto" w:fill="auto"/>
            <w:noWrap/>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100</w:t>
            </w:r>
          </w:p>
        </w:tc>
        <w:tc>
          <w:tcPr>
            <w:tcW w:w="1530" w:type="dxa"/>
            <w:tcBorders>
              <w:top w:val="nil"/>
              <w:left w:val="nil"/>
              <w:bottom w:val="dotted" w:sz="4" w:space="0" w:color="auto"/>
              <w:right w:val="single" w:sz="12" w:space="0" w:color="auto"/>
            </w:tcBorders>
            <w:shd w:val="clear" w:color="auto" w:fill="auto"/>
            <w:vAlign w:val="center"/>
            <w:hideMark/>
          </w:tcPr>
          <w:p w:rsidR="001821FC" w:rsidRPr="001821FC" w:rsidRDefault="001821FC" w:rsidP="001821FC">
            <w:pPr>
              <w:jc w:val="center"/>
              <w:rPr>
                <w:rFonts w:cs="Arial"/>
                <w:color w:val="000000"/>
                <w:szCs w:val="24"/>
                <w:lang w:eastAsia="en-GB"/>
              </w:rPr>
            </w:pPr>
            <w:r w:rsidRPr="001821FC">
              <w:rPr>
                <w:rFonts w:cs="Arial"/>
                <w:color w:val="000000"/>
                <w:szCs w:val="24"/>
                <w:lang w:eastAsia="en-GB"/>
              </w:rPr>
              <w:t>100</w:t>
            </w:r>
          </w:p>
        </w:tc>
      </w:tr>
      <w:tr w:rsidR="001821FC" w:rsidRPr="00E81488" w:rsidTr="00FA2A40">
        <w:trPr>
          <w:trHeight w:val="315"/>
        </w:trPr>
        <w:tc>
          <w:tcPr>
            <w:tcW w:w="4335" w:type="dxa"/>
            <w:tcBorders>
              <w:top w:val="nil"/>
              <w:left w:val="single" w:sz="12" w:space="0" w:color="auto"/>
              <w:bottom w:val="single" w:sz="12" w:space="0" w:color="auto"/>
              <w:right w:val="nil"/>
            </w:tcBorders>
            <w:shd w:val="clear" w:color="000000" w:fill="D9D9D9"/>
            <w:noWrap/>
            <w:vAlign w:val="center"/>
            <w:hideMark/>
          </w:tcPr>
          <w:p w:rsidR="001821FC" w:rsidRPr="00E81488" w:rsidRDefault="001821FC" w:rsidP="001821FC">
            <w:pPr>
              <w:rPr>
                <w:rFonts w:cs="Arial"/>
                <w:b/>
                <w:color w:val="000000"/>
                <w:szCs w:val="24"/>
                <w:lang w:eastAsia="en-GB"/>
              </w:rPr>
            </w:pPr>
            <w:r w:rsidRPr="00E81488">
              <w:rPr>
                <w:rFonts w:cs="Arial"/>
                <w:b/>
                <w:color w:val="000000"/>
                <w:szCs w:val="24"/>
                <w:lang w:eastAsia="en-GB"/>
              </w:rPr>
              <w:t>Sub-total</w:t>
            </w:r>
          </w:p>
        </w:tc>
        <w:tc>
          <w:tcPr>
            <w:tcW w:w="1350" w:type="dxa"/>
            <w:tcBorders>
              <w:top w:val="nil"/>
              <w:left w:val="single" w:sz="8" w:space="0" w:color="auto"/>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1,800.0</w:t>
            </w:r>
          </w:p>
        </w:tc>
        <w:tc>
          <w:tcPr>
            <w:tcW w:w="1260" w:type="dxa"/>
            <w:tcBorders>
              <w:top w:val="nil"/>
              <w:left w:val="nil"/>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1,800.0</w:t>
            </w:r>
          </w:p>
        </w:tc>
        <w:tc>
          <w:tcPr>
            <w:tcW w:w="1530" w:type="dxa"/>
            <w:tcBorders>
              <w:top w:val="nil"/>
              <w:left w:val="nil"/>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300.0</w:t>
            </w:r>
          </w:p>
        </w:tc>
      </w:tr>
      <w:tr w:rsidR="001821FC" w:rsidRPr="00E81488" w:rsidTr="00FA2A40">
        <w:trPr>
          <w:trHeight w:val="330"/>
        </w:trPr>
        <w:tc>
          <w:tcPr>
            <w:tcW w:w="4335" w:type="dxa"/>
            <w:tcBorders>
              <w:top w:val="nil"/>
              <w:left w:val="single" w:sz="12" w:space="0" w:color="auto"/>
              <w:bottom w:val="single" w:sz="12" w:space="0" w:color="auto"/>
              <w:right w:val="nil"/>
            </w:tcBorders>
            <w:shd w:val="clear" w:color="000000" w:fill="D9D9D9"/>
            <w:noWrap/>
            <w:vAlign w:val="center"/>
            <w:hideMark/>
          </w:tcPr>
          <w:p w:rsidR="001821FC" w:rsidRPr="00E81488" w:rsidRDefault="001821FC" w:rsidP="001821FC">
            <w:pPr>
              <w:rPr>
                <w:rFonts w:cs="Arial"/>
                <w:b/>
                <w:color w:val="000000"/>
                <w:szCs w:val="24"/>
                <w:lang w:eastAsia="en-GB"/>
              </w:rPr>
            </w:pPr>
            <w:r w:rsidRPr="00E81488">
              <w:rPr>
                <w:rFonts w:cs="Arial"/>
                <w:b/>
                <w:color w:val="000000"/>
                <w:szCs w:val="24"/>
                <w:lang w:eastAsia="en-GB"/>
              </w:rPr>
              <w:t>All TfL borough funding</w:t>
            </w:r>
          </w:p>
        </w:tc>
        <w:tc>
          <w:tcPr>
            <w:tcW w:w="1350" w:type="dxa"/>
            <w:tcBorders>
              <w:top w:val="nil"/>
              <w:left w:val="single" w:sz="8" w:space="0" w:color="auto"/>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3,290.7</w:t>
            </w:r>
          </w:p>
        </w:tc>
        <w:tc>
          <w:tcPr>
            <w:tcW w:w="1260" w:type="dxa"/>
            <w:tcBorders>
              <w:top w:val="nil"/>
              <w:left w:val="nil"/>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5,090.7</w:t>
            </w:r>
          </w:p>
        </w:tc>
        <w:tc>
          <w:tcPr>
            <w:tcW w:w="1530" w:type="dxa"/>
            <w:tcBorders>
              <w:top w:val="nil"/>
              <w:left w:val="nil"/>
              <w:bottom w:val="single" w:sz="12" w:space="0" w:color="auto"/>
              <w:right w:val="single" w:sz="8" w:space="0" w:color="auto"/>
            </w:tcBorders>
            <w:shd w:val="clear" w:color="000000" w:fill="D9D9D9"/>
            <w:noWrap/>
            <w:vAlign w:val="center"/>
            <w:hideMark/>
          </w:tcPr>
          <w:p w:rsidR="001821FC" w:rsidRPr="00E81488" w:rsidRDefault="001821FC" w:rsidP="001821FC">
            <w:pPr>
              <w:jc w:val="center"/>
              <w:rPr>
                <w:rFonts w:cs="Arial"/>
                <w:b/>
                <w:color w:val="000000"/>
                <w:szCs w:val="24"/>
                <w:lang w:eastAsia="en-GB"/>
              </w:rPr>
            </w:pPr>
            <w:r w:rsidRPr="00E81488">
              <w:rPr>
                <w:rFonts w:cs="Arial"/>
                <w:b/>
                <w:color w:val="000000"/>
                <w:szCs w:val="24"/>
                <w:lang w:eastAsia="en-GB"/>
              </w:rPr>
              <w:t>3,590.7</w:t>
            </w:r>
          </w:p>
        </w:tc>
      </w:tr>
    </w:tbl>
    <w:p w:rsidR="00E81488" w:rsidRDefault="00E81488" w:rsidP="00097C27">
      <w:pPr>
        <w:pStyle w:val="Infotext"/>
        <w:rPr>
          <w:b/>
          <w:szCs w:val="28"/>
        </w:rPr>
      </w:pPr>
    </w:p>
    <w:p w:rsidR="00E81488" w:rsidRDefault="00E81488">
      <w:pPr>
        <w:rPr>
          <w:b/>
          <w:szCs w:val="28"/>
        </w:rPr>
      </w:pPr>
    </w:p>
    <w:p w:rsidR="00E81488" w:rsidRDefault="00E81488">
      <w:pPr>
        <w:rPr>
          <w:b/>
          <w:szCs w:val="28"/>
        </w:rPr>
      </w:pPr>
    </w:p>
    <w:p w:rsidR="00E81488" w:rsidRDefault="00E81488">
      <w:pPr>
        <w:rPr>
          <w:b/>
          <w:szCs w:val="28"/>
        </w:rPr>
      </w:pPr>
    </w:p>
    <w:p w:rsidR="00E81488" w:rsidRDefault="00E81488">
      <w:pPr>
        <w:rPr>
          <w:b/>
          <w:sz w:val="28"/>
          <w:szCs w:val="28"/>
        </w:rPr>
      </w:pPr>
      <w:r>
        <w:rPr>
          <w:noProof/>
          <w:lang w:eastAsia="en-GB"/>
        </w:rPr>
        <mc:AlternateContent>
          <mc:Choice Requires="wps">
            <w:drawing>
              <wp:anchor distT="0" distB="0" distL="114300" distR="114300" simplePos="0" relativeHeight="251677696" behindDoc="0" locked="0" layoutInCell="1" allowOverlap="1" wp14:anchorId="33865CC5" wp14:editId="44A1B587">
                <wp:simplePos x="0" y="0"/>
                <wp:positionH relativeFrom="column">
                  <wp:posOffset>1483995</wp:posOffset>
                </wp:positionH>
                <wp:positionV relativeFrom="paragraph">
                  <wp:posOffset>-207645</wp:posOffset>
                </wp:positionV>
                <wp:extent cx="2308225" cy="38354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488" w:rsidRPr="00395602" w:rsidRDefault="00E81488" w:rsidP="00E81488">
                            <w:pPr>
                              <w:jc w:val="center"/>
                              <w:rPr>
                                <w:b/>
                                <w:sz w:val="40"/>
                                <w:szCs w:val="40"/>
                              </w:rPr>
                            </w:pPr>
                            <w:r w:rsidRPr="00395602">
                              <w:rPr>
                                <w:b/>
                                <w:sz w:val="40"/>
                                <w:szCs w:val="40"/>
                              </w:rPr>
                              <w:t xml:space="preserve">APPENDIX </w:t>
                            </w:r>
                            <w:r>
                              <w:rPr>
                                <w:b/>
                                <w:sz w:val="40"/>
                                <w:szCs w:val="40"/>
                              </w:rPr>
                              <w:t>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6.85pt;margin-top:-16.35pt;width:181.75pt;height:30.2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" stroked="f">
                <v:textbox style="mso-fit-shape-to-text:t">
                  <w:txbxContent>
                    <w:p w:rsidR="00E81488" w:rsidRPr="00395602" w:rsidRDefault="00E81488" w:rsidP="00E81488">
                      <w:pPr>
                        <w:jc w:val="center"/>
                        <w:rPr>
                          <w:b/>
                          <w:sz w:val="40"/>
                          <w:szCs w:val="40"/>
                        </w:rPr>
                      </w:pPr>
                      <w:r w:rsidRPr="00395602">
                        <w:rPr>
                          <w:b/>
                          <w:sz w:val="40"/>
                          <w:szCs w:val="40"/>
                        </w:rPr>
                        <w:t xml:space="preserve">APPENDIX </w:t>
                      </w:r>
                      <w:r>
                        <w:rPr>
                          <w:b/>
                          <w:sz w:val="40"/>
                          <w:szCs w:val="40"/>
                        </w:rPr>
                        <w:t>E</w:t>
                      </w:r>
                    </w:p>
                  </w:txbxContent>
                </v:textbox>
              </v:shape>
            </w:pict>
          </mc:Fallback>
        </mc:AlternateContent>
      </w:r>
    </w:p>
    <w:p w:rsidR="00E81488" w:rsidRDefault="00E81488">
      <w:pPr>
        <w:rPr>
          <w:b/>
          <w:sz w:val="28"/>
          <w:szCs w:val="28"/>
        </w:rPr>
      </w:pPr>
    </w:p>
    <w:p w:rsidR="00E81488" w:rsidRDefault="00E81488">
      <w:pPr>
        <w:rPr>
          <w:b/>
          <w:sz w:val="28"/>
          <w:szCs w:val="28"/>
        </w:rPr>
      </w:pPr>
      <w:r>
        <w:rPr>
          <w:b/>
          <w:sz w:val="28"/>
          <w:szCs w:val="28"/>
        </w:rPr>
        <w:t>Timescale for development</w:t>
      </w:r>
      <w:r w:rsidR="003F384A">
        <w:rPr>
          <w:b/>
          <w:sz w:val="28"/>
          <w:szCs w:val="28"/>
        </w:rPr>
        <w:t xml:space="preserve"> </w:t>
      </w:r>
      <w:r>
        <w:rPr>
          <w:b/>
          <w:sz w:val="28"/>
          <w:szCs w:val="28"/>
        </w:rPr>
        <w:t>and implementation of LIP3</w:t>
      </w:r>
    </w:p>
    <w:p w:rsidR="00E81488" w:rsidRDefault="00E81488">
      <w:pPr>
        <w:rPr>
          <w:b/>
          <w:sz w:val="28"/>
          <w:szCs w:val="28"/>
        </w:rPr>
      </w:pPr>
    </w:p>
    <w:p w:rsidR="00E81488" w:rsidRDefault="00E81488">
      <w:pPr>
        <w:rPr>
          <w:b/>
          <w:sz w:val="28"/>
          <w:szCs w:val="28"/>
        </w:rPr>
      </w:pPr>
      <w:bookmarkStart w:id="10" w:name="_GoBack"/>
      <w:bookmarkEnd w:id="10"/>
    </w:p>
    <w:tbl>
      <w:tblPr>
        <w:tblW w:w="0" w:type="auto"/>
        <w:tblCellMar>
          <w:left w:w="0" w:type="dxa"/>
          <w:right w:w="0" w:type="dxa"/>
        </w:tblCellMar>
        <w:tblLook w:val="04A0" w:firstRow="1" w:lastRow="0" w:firstColumn="1" w:lastColumn="0" w:noHBand="0" w:noVBand="1"/>
      </w:tblPr>
      <w:tblGrid>
        <w:gridCol w:w="5920"/>
        <w:gridCol w:w="2605"/>
      </w:tblGrid>
      <w:tr w:rsidR="00E81488" w:rsidRPr="00647CC6" w:rsidTr="00E81488">
        <w:tc>
          <w:tcPr>
            <w:tcW w:w="5920"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rsidR="00E81488" w:rsidRPr="00647CC6" w:rsidRDefault="00E81488" w:rsidP="00103811">
            <w:pPr>
              <w:rPr>
                <w:rFonts w:eastAsia="Calibri" w:cs="Arial"/>
                <w:b/>
                <w:bCs/>
                <w:color w:val="000000" w:themeColor="text1"/>
              </w:rPr>
            </w:pPr>
            <w:r w:rsidRPr="00647CC6">
              <w:rPr>
                <w:rFonts w:cs="Arial"/>
                <w:b/>
                <w:bCs/>
                <w:color w:val="000000" w:themeColor="text1"/>
              </w:rPr>
              <w:t>Task</w:t>
            </w:r>
          </w:p>
        </w:tc>
        <w:tc>
          <w:tcPr>
            <w:tcW w:w="2605" w:type="dxa"/>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hideMark/>
          </w:tcPr>
          <w:p w:rsidR="00E81488" w:rsidRPr="00647CC6" w:rsidRDefault="00E81488" w:rsidP="00103811">
            <w:pPr>
              <w:rPr>
                <w:rFonts w:eastAsia="Calibri" w:cs="Arial"/>
                <w:b/>
                <w:bCs/>
                <w:color w:val="000000" w:themeColor="text1"/>
              </w:rPr>
            </w:pPr>
            <w:r>
              <w:rPr>
                <w:rFonts w:cs="Arial"/>
                <w:b/>
                <w:bCs/>
                <w:color w:val="000000" w:themeColor="text1"/>
              </w:rPr>
              <w:t>Dates</w:t>
            </w:r>
          </w:p>
        </w:tc>
      </w:tr>
      <w:tr w:rsidR="00E81488" w:rsidRPr="00647CC6" w:rsidTr="00E81488">
        <w:trPr>
          <w:trHeight w:val="567"/>
        </w:trPr>
        <w:tc>
          <w:tcPr>
            <w:tcW w:w="5920" w:type="dxa"/>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hideMark/>
          </w:tcPr>
          <w:p w:rsidR="00E81488" w:rsidRPr="00647CC6" w:rsidRDefault="00E81488" w:rsidP="00E81488">
            <w:pPr>
              <w:rPr>
                <w:rFonts w:eastAsia="Calibri" w:cs="Arial"/>
                <w:color w:val="000000" w:themeColor="text1"/>
              </w:rPr>
            </w:pPr>
            <w:r w:rsidRPr="00647CC6">
              <w:rPr>
                <w:rFonts w:cs="Arial"/>
                <w:color w:val="000000" w:themeColor="text1"/>
              </w:rPr>
              <w:t xml:space="preserve">Boroughs prepare third LIP in detail </w:t>
            </w:r>
            <w:r>
              <w:rPr>
                <w:rFonts w:cs="Arial"/>
                <w:color w:val="000000" w:themeColor="text1"/>
              </w:rPr>
              <w:t>and</w:t>
            </w:r>
            <w:r w:rsidRPr="00647CC6">
              <w:rPr>
                <w:rFonts w:cs="Arial"/>
                <w:color w:val="000000" w:themeColor="text1"/>
              </w:rPr>
              <w:t> undertak</w:t>
            </w:r>
            <w:r>
              <w:rPr>
                <w:rFonts w:cs="Arial"/>
                <w:color w:val="000000" w:themeColor="text1"/>
              </w:rPr>
              <w:t>e</w:t>
            </w:r>
            <w:r w:rsidRPr="00647CC6">
              <w:rPr>
                <w:rFonts w:cs="Arial"/>
                <w:color w:val="000000" w:themeColor="text1"/>
              </w:rPr>
              <w:t xml:space="preserve"> a Strategic Environmental Assessment and Equalities Impact Assessment</w:t>
            </w:r>
          </w:p>
        </w:tc>
        <w:tc>
          <w:tcPr>
            <w:tcW w:w="2605" w:type="dxa"/>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Apr – Aug 2018</w:t>
            </w:r>
          </w:p>
        </w:tc>
      </w:tr>
      <w:tr w:rsidR="00E81488" w:rsidRPr="00647CC6" w:rsidTr="00E81488">
        <w:trPr>
          <w:trHeight w:val="567"/>
        </w:trPr>
        <w:tc>
          <w:tcPr>
            <w:tcW w:w="5920" w:type="dxa"/>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 xml:space="preserve">Cabinet - Consideration of draft LIP3, seek approval to go to consultation and delegation of final amendments to be made by Portfolio Holder </w:t>
            </w:r>
          </w:p>
        </w:tc>
        <w:tc>
          <w:tcPr>
            <w:tcW w:w="2605" w:type="dxa"/>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 xml:space="preserve">13th September 2018 </w:t>
            </w:r>
          </w:p>
        </w:tc>
      </w:tr>
      <w:tr w:rsidR="00E81488" w:rsidRPr="00647CC6" w:rsidTr="00E81488">
        <w:trPr>
          <w:trHeight w:val="567"/>
        </w:trPr>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Public consultation and final amendments</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Sep – Oct 2018</w:t>
            </w:r>
          </w:p>
        </w:tc>
      </w:tr>
      <w:tr w:rsidR="00E81488" w:rsidRPr="00647CC6" w:rsidTr="00E81488">
        <w:trPr>
          <w:trHeight w:val="567"/>
        </w:trPr>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Final version of draft third LIP submitted to TfL by deadline</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2nd November 2018</w:t>
            </w:r>
          </w:p>
        </w:tc>
      </w:tr>
      <w:tr w:rsidR="00E81488" w:rsidRPr="00647CC6" w:rsidTr="00E81488">
        <w:trPr>
          <w:trHeight w:val="567"/>
        </w:trPr>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 xml:space="preserve">Scrutiny Committee – Details of draft LIP3 and consultation results and amendments reported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81488" w:rsidRPr="00647CC6" w:rsidRDefault="00E81488" w:rsidP="00E81488">
            <w:pPr>
              <w:rPr>
                <w:rFonts w:eastAsia="Calibri" w:cs="Arial"/>
                <w:color w:val="000000" w:themeColor="text1"/>
              </w:rPr>
            </w:pPr>
            <w:r w:rsidRPr="00647CC6">
              <w:rPr>
                <w:rFonts w:cs="Arial"/>
                <w:color w:val="000000" w:themeColor="text1"/>
              </w:rPr>
              <w:t>1</w:t>
            </w:r>
            <w:r>
              <w:rPr>
                <w:rFonts w:cs="Arial"/>
                <w:color w:val="000000" w:themeColor="text1"/>
              </w:rPr>
              <w:t>3</w:t>
            </w:r>
            <w:r w:rsidRPr="00647CC6">
              <w:rPr>
                <w:rFonts w:cs="Arial"/>
                <w:color w:val="000000" w:themeColor="text1"/>
              </w:rPr>
              <w:t xml:space="preserve">th November 2018 </w:t>
            </w:r>
          </w:p>
        </w:tc>
      </w:tr>
      <w:tr w:rsidR="00E81488" w:rsidRPr="00647CC6" w:rsidTr="00E81488">
        <w:trPr>
          <w:trHeight w:val="567"/>
        </w:trPr>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TfL responds to boroughs advising on adequacy or otherwise of their LIPs</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Nov - Dec 2018</w:t>
            </w:r>
          </w:p>
        </w:tc>
      </w:tr>
      <w:tr w:rsidR="00E81488" w:rsidRPr="00647CC6" w:rsidTr="00E81488">
        <w:trPr>
          <w:trHeight w:val="567"/>
        </w:trPr>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If required, boroughs amend LIPs and submit final version to TfL, take account of Scrutiny feedback</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Jan – Feb   2019</w:t>
            </w:r>
          </w:p>
        </w:tc>
      </w:tr>
      <w:tr w:rsidR="00E81488" w:rsidRPr="00647CC6" w:rsidTr="00E81488">
        <w:trPr>
          <w:trHeight w:val="567"/>
        </w:trPr>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Mayoral approval of final borough LIPs</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March 2019</w:t>
            </w:r>
          </w:p>
        </w:tc>
      </w:tr>
      <w:tr w:rsidR="00E81488" w:rsidRPr="00647CC6" w:rsidTr="00E81488">
        <w:trPr>
          <w:trHeight w:val="567"/>
        </w:trPr>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Cabinet – recommend adoption of Final LIP3 by full Council</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Pr>
                <w:rFonts w:cs="Arial"/>
                <w:color w:val="000000" w:themeColor="text1"/>
              </w:rPr>
              <w:t>11th April 2019</w:t>
            </w:r>
          </w:p>
        </w:tc>
      </w:tr>
      <w:tr w:rsidR="00E81488" w:rsidRPr="00647CC6" w:rsidTr="00E81488">
        <w:trPr>
          <w:trHeight w:val="567"/>
        </w:trPr>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sidRPr="00647CC6">
              <w:rPr>
                <w:rFonts w:cs="Arial"/>
                <w:color w:val="000000" w:themeColor="text1"/>
              </w:rPr>
              <w:t>Council –</w:t>
            </w:r>
            <w:r>
              <w:rPr>
                <w:rFonts w:cs="Arial"/>
                <w:color w:val="000000" w:themeColor="text1"/>
              </w:rPr>
              <w:t xml:space="preserve"> </w:t>
            </w:r>
            <w:r w:rsidRPr="00647CC6">
              <w:rPr>
                <w:rFonts w:cs="Arial"/>
                <w:color w:val="000000" w:themeColor="text1"/>
              </w:rPr>
              <w:t>adopt LIP3</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E81488" w:rsidRPr="00647CC6" w:rsidRDefault="00E81488" w:rsidP="00103811">
            <w:pPr>
              <w:rPr>
                <w:rFonts w:eastAsia="Calibri" w:cs="Arial"/>
                <w:color w:val="000000" w:themeColor="text1"/>
              </w:rPr>
            </w:pPr>
            <w:r>
              <w:rPr>
                <w:rFonts w:cs="Arial"/>
                <w:color w:val="000000" w:themeColor="text1"/>
              </w:rPr>
              <w:t>16th May 2019</w:t>
            </w:r>
          </w:p>
        </w:tc>
      </w:tr>
    </w:tbl>
    <w:p w:rsidR="00324445" w:rsidRDefault="00324445" w:rsidP="00097C27">
      <w:pPr>
        <w:pStyle w:val="Infotext"/>
        <w:rPr>
          <w:b/>
          <w:szCs w:val="28"/>
        </w:rPr>
      </w:pPr>
    </w:p>
    <w:p w:rsidR="00E81488" w:rsidRPr="00E81488" w:rsidRDefault="00E81488" w:rsidP="00097C27">
      <w:pPr>
        <w:pStyle w:val="Infotext"/>
        <w:rPr>
          <w:rFonts w:cs="Arial"/>
          <w:color w:val="000000" w:themeColor="text1"/>
          <w:sz w:val="24"/>
        </w:rPr>
      </w:pPr>
      <w:r>
        <w:rPr>
          <w:rFonts w:cs="Arial"/>
          <w:color w:val="000000" w:themeColor="text1"/>
          <w:sz w:val="24"/>
        </w:rPr>
        <w:t>(s</w:t>
      </w:r>
      <w:r w:rsidRPr="00E81488">
        <w:rPr>
          <w:rFonts w:cs="Arial"/>
          <w:color w:val="000000" w:themeColor="text1"/>
          <w:sz w:val="24"/>
        </w:rPr>
        <w:t>haded ce</w:t>
      </w:r>
      <w:r>
        <w:rPr>
          <w:rFonts w:cs="Arial"/>
          <w:color w:val="000000" w:themeColor="text1"/>
          <w:sz w:val="24"/>
        </w:rPr>
        <w:t>lls indicated completed actions)</w:t>
      </w:r>
    </w:p>
    <w:p w:rsidR="00E81488" w:rsidRPr="00E81488" w:rsidRDefault="00E81488">
      <w:pPr>
        <w:pStyle w:val="Infotext"/>
        <w:rPr>
          <w:rFonts w:cs="Arial"/>
          <w:color w:val="000000" w:themeColor="text1"/>
          <w:sz w:val="24"/>
        </w:rPr>
      </w:pPr>
    </w:p>
    <w:sectPr w:rsidR="00E81488" w:rsidRPr="00E81488" w:rsidSect="00DE21E9">
      <w:pgSz w:w="11909" w:h="16834" w:code="9"/>
      <w:pgMar w:top="1152" w:right="1800" w:bottom="720" w:left="1800"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CF" w:rsidRDefault="001F59CF">
      <w:r>
        <w:separator/>
      </w:r>
    </w:p>
  </w:endnote>
  <w:endnote w:type="continuationSeparator" w:id="0">
    <w:p w:rsidR="001F59CF" w:rsidRDefault="001F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NJFont Book">
    <w:altName w:val="Calibri"/>
    <w:charset w:val="00"/>
    <w:family w:val="swiss"/>
    <w:pitch w:val="variable"/>
    <w:sig w:usb0="A00002AF" w:usb1="500078FB" w:usb2="00000000" w:usb3="00000000" w:csb0="0000009F" w:csb1="00000000"/>
  </w:font>
  <w:font w:name="Foundry Form Sans">
    <w:altName w:val="Bell MT"/>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CF" w:rsidRDefault="001F59CF">
      <w:r>
        <w:separator/>
      </w:r>
    </w:p>
  </w:footnote>
  <w:footnote w:type="continuationSeparator" w:id="0">
    <w:p w:rsidR="001F59CF" w:rsidRDefault="001F5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5493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438BE"/>
    <w:multiLevelType w:val="hybridMultilevel"/>
    <w:tmpl w:val="AF70018C"/>
    <w:lvl w:ilvl="0" w:tplc="B9989384">
      <w:start w:val="9"/>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1374C0"/>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67037D"/>
    <w:multiLevelType w:val="hybridMultilevel"/>
    <w:tmpl w:val="E898C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9F61B5"/>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5">
    <w:nsid w:val="029F3839"/>
    <w:multiLevelType w:val="hybridMultilevel"/>
    <w:tmpl w:val="3726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2E124C3"/>
    <w:multiLevelType w:val="hybridMultilevel"/>
    <w:tmpl w:val="26668ED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4A7204C"/>
    <w:multiLevelType w:val="hybridMultilevel"/>
    <w:tmpl w:val="92A8A850"/>
    <w:lvl w:ilvl="0" w:tplc="2C46DA5C">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751AF7"/>
    <w:multiLevelType w:val="hybridMultilevel"/>
    <w:tmpl w:val="5E8A3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F6656"/>
    <w:multiLevelType w:val="hybridMultilevel"/>
    <w:tmpl w:val="62D641AE"/>
    <w:lvl w:ilvl="0" w:tplc="24E269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66C1E43"/>
    <w:multiLevelType w:val="hybridMultilevel"/>
    <w:tmpl w:val="FA788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6B925C8"/>
    <w:multiLevelType w:val="hybridMultilevel"/>
    <w:tmpl w:val="1CDEFB6C"/>
    <w:lvl w:ilvl="0" w:tplc="DCBC9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99B3C9D"/>
    <w:multiLevelType w:val="hybridMultilevel"/>
    <w:tmpl w:val="B17C58EE"/>
    <w:lvl w:ilvl="0" w:tplc="E87C891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AC1725"/>
    <w:multiLevelType w:val="multilevel"/>
    <w:tmpl w:val="C3BCB2A0"/>
    <w:lvl w:ilvl="0">
      <w:start w:val="1"/>
      <w:numFmt w:val="decimal"/>
      <w:lvlText w:val="%1."/>
      <w:lvlJc w:val="left"/>
      <w:pPr>
        <w:ind w:left="450" w:hanging="360"/>
      </w:p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5">
    <w:nsid w:val="0E50401A"/>
    <w:multiLevelType w:val="multilevel"/>
    <w:tmpl w:val="63E00E08"/>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0E992DBC"/>
    <w:multiLevelType w:val="hybridMultilevel"/>
    <w:tmpl w:val="9DAC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F3B015A"/>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F817A41"/>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05251EE"/>
    <w:multiLevelType w:val="hybridMultilevel"/>
    <w:tmpl w:val="9A3C8052"/>
    <w:lvl w:ilvl="0" w:tplc="63A675D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06939FB"/>
    <w:multiLevelType w:val="hybridMultilevel"/>
    <w:tmpl w:val="0BA8A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1A637B5"/>
    <w:multiLevelType w:val="hybridMultilevel"/>
    <w:tmpl w:val="53FC5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2FE4335"/>
    <w:multiLevelType w:val="multilevel"/>
    <w:tmpl w:val="8E32B4FA"/>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64C1DC1"/>
    <w:multiLevelType w:val="hybridMultilevel"/>
    <w:tmpl w:val="85EE9F22"/>
    <w:lvl w:ilvl="0" w:tplc="B9CC6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92004E8"/>
    <w:multiLevelType w:val="hybridMultilevel"/>
    <w:tmpl w:val="E95A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94C24DB"/>
    <w:multiLevelType w:val="hybridMultilevel"/>
    <w:tmpl w:val="2E2CABFE"/>
    <w:lvl w:ilvl="0" w:tplc="62BA17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95640CC"/>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7">
    <w:nsid w:val="197959A4"/>
    <w:multiLevelType w:val="hybridMultilevel"/>
    <w:tmpl w:val="B04E36DA"/>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CBC6E4DC">
      <w:numFmt w:val="bullet"/>
      <w:lvlText w:val="-"/>
      <w:lvlJc w:val="left"/>
      <w:pPr>
        <w:ind w:left="3150" w:hanging="360"/>
      </w:pPr>
      <w:rPr>
        <w:rFonts w:ascii="Calibri" w:eastAsia="SimSun" w:hAnsi="Calibri" w:cs="Calibri" w:hint="default"/>
      </w:r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8">
    <w:nsid w:val="19B02173"/>
    <w:multiLevelType w:val="hybridMultilevel"/>
    <w:tmpl w:val="EFF0631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9">
    <w:nsid w:val="19C851B2"/>
    <w:multiLevelType w:val="hybridMultilevel"/>
    <w:tmpl w:val="CFA0D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A19717C"/>
    <w:multiLevelType w:val="hybridMultilevel"/>
    <w:tmpl w:val="D876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A7122D9"/>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BAF4F30"/>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D1B3D59"/>
    <w:multiLevelType w:val="hybridMultilevel"/>
    <w:tmpl w:val="A554F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DA031A7"/>
    <w:multiLevelType w:val="hybridMultilevel"/>
    <w:tmpl w:val="44282AF4"/>
    <w:lvl w:ilvl="0" w:tplc="AF10AA26">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E165B62"/>
    <w:multiLevelType w:val="hybridMultilevel"/>
    <w:tmpl w:val="FAB4619A"/>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6">
    <w:nsid w:val="1F2F0571"/>
    <w:multiLevelType w:val="multilevel"/>
    <w:tmpl w:val="F374744A"/>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1FE36D6A"/>
    <w:multiLevelType w:val="hybridMultilevel"/>
    <w:tmpl w:val="B35A28F4"/>
    <w:lvl w:ilvl="0" w:tplc="AF10AA26">
      <w:start w:val="1"/>
      <w:numFmt w:val="lowerLetter"/>
      <w:lvlText w:val="%1."/>
      <w:lvlJc w:val="left"/>
      <w:pPr>
        <w:tabs>
          <w:tab w:val="num" w:pos="360"/>
        </w:tabs>
        <w:ind w:left="360" w:hanging="360"/>
      </w:pPr>
      <w:rPr>
        <w:rFonts w:hint="default"/>
      </w:rPr>
    </w:lvl>
    <w:lvl w:ilvl="1" w:tplc="75DCFF06">
      <w:start w:val="1"/>
      <w:numFmt w:val="lowerLetter"/>
      <w:lvlText w:val="%2."/>
      <w:lvlJc w:val="left"/>
      <w:pPr>
        <w:tabs>
          <w:tab w:val="num" w:pos="1080"/>
        </w:tabs>
        <w:ind w:left="1080" w:hanging="360"/>
      </w:pPr>
      <w:rPr>
        <w:rFonts w:hint="default"/>
      </w:rPr>
    </w:lvl>
    <w:lvl w:ilvl="2" w:tplc="AF10AA2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20BE5AF3"/>
    <w:multiLevelType w:val="hybridMultilevel"/>
    <w:tmpl w:val="A8847F54"/>
    <w:lvl w:ilvl="0" w:tplc="78944F84">
      <w:start w:val="1"/>
      <w:numFmt w:val="decimal"/>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0EB11B6"/>
    <w:multiLevelType w:val="hybridMultilevel"/>
    <w:tmpl w:val="587276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1142716"/>
    <w:multiLevelType w:val="hybridMultilevel"/>
    <w:tmpl w:val="876249C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1">
    <w:nsid w:val="21403FCD"/>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1B96119"/>
    <w:multiLevelType w:val="hybridMultilevel"/>
    <w:tmpl w:val="69C07FE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3">
    <w:nsid w:val="22512A7E"/>
    <w:multiLevelType w:val="hybridMultilevel"/>
    <w:tmpl w:val="BC0A5750"/>
    <w:lvl w:ilvl="0" w:tplc="AF10AA26">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4">
    <w:nsid w:val="23D56CDB"/>
    <w:multiLevelType w:val="hybridMultilevel"/>
    <w:tmpl w:val="3726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41F6D28"/>
    <w:multiLevelType w:val="hybridMultilevel"/>
    <w:tmpl w:val="DC6845D2"/>
    <w:lvl w:ilvl="0" w:tplc="78944F84">
      <w:start w:val="1"/>
      <w:numFmt w:val="decimal"/>
      <w:lvlText w:val="%1."/>
      <w:lvlJc w:val="left"/>
      <w:pPr>
        <w:ind w:left="12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49177CD"/>
    <w:multiLevelType w:val="hybridMultilevel"/>
    <w:tmpl w:val="67F2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58765A6"/>
    <w:multiLevelType w:val="hybridMultilevel"/>
    <w:tmpl w:val="C198686C"/>
    <w:lvl w:ilvl="0" w:tplc="C3F88A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59E5553"/>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9">
    <w:nsid w:val="27150A6D"/>
    <w:multiLevelType w:val="multilevel"/>
    <w:tmpl w:val="8C783D78"/>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73E2F4B"/>
    <w:multiLevelType w:val="hybridMultilevel"/>
    <w:tmpl w:val="FB3E30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1">
    <w:nsid w:val="280B5D86"/>
    <w:multiLevelType w:val="hybridMultilevel"/>
    <w:tmpl w:val="B1E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8365122"/>
    <w:multiLevelType w:val="hybridMultilevel"/>
    <w:tmpl w:val="9D86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A23385E"/>
    <w:multiLevelType w:val="hybridMultilevel"/>
    <w:tmpl w:val="6FB29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B1F11F1"/>
    <w:multiLevelType w:val="hybridMultilevel"/>
    <w:tmpl w:val="D652A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nsid w:val="2B4B1C1E"/>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56">
    <w:nsid w:val="2B4B247B"/>
    <w:multiLevelType w:val="hybridMultilevel"/>
    <w:tmpl w:val="B04E36DA"/>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CBC6E4DC">
      <w:numFmt w:val="bullet"/>
      <w:lvlText w:val="-"/>
      <w:lvlJc w:val="left"/>
      <w:pPr>
        <w:ind w:left="2340" w:hanging="360"/>
      </w:pPr>
      <w:rPr>
        <w:rFonts w:ascii="Calibri" w:eastAsia="SimSun"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2B5C1E25"/>
    <w:multiLevelType w:val="hybridMultilevel"/>
    <w:tmpl w:val="3726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2DC76E57"/>
    <w:multiLevelType w:val="hybridMultilevel"/>
    <w:tmpl w:val="BD749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2ECD1D42"/>
    <w:multiLevelType w:val="hybridMultilevel"/>
    <w:tmpl w:val="584A627C"/>
    <w:lvl w:ilvl="0" w:tplc="2D3A8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2FA46E3B"/>
    <w:multiLevelType w:val="hybridMultilevel"/>
    <w:tmpl w:val="DD8AA834"/>
    <w:lvl w:ilvl="0" w:tplc="378A287A">
      <w:start w:val="1"/>
      <w:numFmt w:val="lowerLetter"/>
      <w:lvlText w:val="%1."/>
      <w:lvlJc w:val="left"/>
      <w:pPr>
        <w:ind w:left="1800" w:hanging="360"/>
      </w:pPr>
      <w:rPr>
        <w:rFonts w:hint="default"/>
      </w:rPr>
    </w:lvl>
    <w:lvl w:ilvl="1" w:tplc="83689BB6">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nsid w:val="3020767A"/>
    <w:multiLevelType w:val="multilevel"/>
    <w:tmpl w:val="0DD4C9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nsid w:val="30597612"/>
    <w:multiLevelType w:val="multilevel"/>
    <w:tmpl w:val="8C783D78"/>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3410E72"/>
    <w:multiLevelType w:val="hybridMultilevel"/>
    <w:tmpl w:val="2E526CB4"/>
    <w:lvl w:ilvl="0" w:tplc="A50EA85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4FC76B9"/>
    <w:multiLevelType w:val="hybridMultilevel"/>
    <w:tmpl w:val="BC1ACE08"/>
    <w:lvl w:ilvl="0" w:tplc="F45C28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5483BDE"/>
    <w:multiLevelType w:val="hybridMultilevel"/>
    <w:tmpl w:val="DA3E0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nsid w:val="374C28DF"/>
    <w:multiLevelType w:val="hybridMultilevel"/>
    <w:tmpl w:val="3CB42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nsid w:val="384900F6"/>
    <w:multiLevelType w:val="hybridMultilevel"/>
    <w:tmpl w:val="3A4257FE"/>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8">
    <w:nsid w:val="396A47E5"/>
    <w:multiLevelType w:val="hybridMultilevel"/>
    <w:tmpl w:val="CD362458"/>
    <w:lvl w:ilvl="0" w:tplc="0574A95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39B33984"/>
    <w:multiLevelType w:val="hybridMultilevel"/>
    <w:tmpl w:val="B1B4DD26"/>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70">
    <w:nsid w:val="39E663A3"/>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63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3DD55E56"/>
    <w:multiLevelType w:val="hybridMultilevel"/>
    <w:tmpl w:val="B11CF924"/>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72">
    <w:nsid w:val="3F0C742C"/>
    <w:multiLevelType w:val="hybridMultilevel"/>
    <w:tmpl w:val="016A8F74"/>
    <w:lvl w:ilvl="0" w:tplc="EFEE0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060598E"/>
    <w:multiLevelType w:val="hybridMultilevel"/>
    <w:tmpl w:val="E64C7228"/>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4">
    <w:nsid w:val="42167B42"/>
    <w:multiLevelType w:val="hybridMultilevel"/>
    <w:tmpl w:val="19E26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25A2C89"/>
    <w:multiLevelType w:val="hybridMultilevel"/>
    <w:tmpl w:val="9670D246"/>
    <w:lvl w:ilvl="0" w:tplc="08090001">
      <w:start w:val="1"/>
      <w:numFmt w:val="bullet"/>
      <w:lvlText w:val=""/>
      <w:lvlJc w:val="left"/>
      <w:pPr>
        <w:ind w:left="720" w:hanging="360"/>
      </w:pPr>
      <w:rPr>
        <w:rFonts w:ascii="Symbol" w:hAnsi="Symbol" w:hint="default"/>
      </w:rPr>
    </w:lvl>
    <w:lvl w:ilvl="1" w:tplc="BFC2204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3B122C1"/>
    <w:multiLevelType w:val="hybridMultilevel"/>
    <w:tmpl w:val="DD8AA834"/>
    <w:lvl w:ilvl="0" w:tplc="378A287A">
      <w:start w:val="1"/>
      <w:numFmt w:val="lowerLetter"/>
      <w:lvlText w:val="%1."/>
      <w:lvlJc w:val="left"/>
      <w:pPr>
        <w:ind w:left="1530" w:hanging="360"/>
      </w:pPr>
    </w:lvl>
    <w:lvl w:ilvl="1" w:tplc="83689BB6">
      <w:start w:val="1"/>
      <w:numFmt w:val="lowerLetter"/>
      <w:lvlText w:val="%2."/>
      <w:lvlJc w:val="left"/>
      <w:pPr>
        <w:ind w:left="2250" w:hanging="360"/>
      </w:pPr>
    </w:lvl>
    <w:lvl w:ilvl="2" w:tplc="0809001B">
      <w:start w:val="1"/>
      <w:numFmt w:val="lowerRoman"/>
      <w:lvlText w:val="%3."/>
      <w:lvlJc w:val="right"/>
      <w:pPr>
        <w:ind w:left="2970" w:hanging="180"/>
      </w:pPr>
    </w:lvl>
    <w:lvl w:ilvl="3" w:tplc="0809000F">
      <w:start w:val="1"/>
      <w:numFmt w:val="decimal"/>
      <w:lvlText w:val="%4."/>
      <w:lvlJc w:val="left"/>
      <w:pPr>
        <w:ind w:left="3690" w:hanging="360"/>
      </w:pPr>
    </w:lvl>
    <w:lvl w:ilvl="4" w:tplc="08090019">
      <w:start w:val="1"/>
      <w:numFmt w:val="lowerLetter"/>
      <w:lvlText w:val="%5."/>
      <w:lvlJc w:val="left"/>
      <w:pPr>
        <w:ind w:left="4410" w:hanging="360"/>
      </w:pPr>
    </w:lvl>
    <w:lvl w:ilvl="5" w:tplc="0809001B">
      <w:start w:val="1"/>
      <w:numFmt w:val="lowerRoman"/>
      <w:lvlText w:val="%6."/>
      <w:lvlJc w:val="right"/>
      <w:pPr>
        <w:ind w:left="5130" w:hanging="180"/>
      </w:pPr>
    </w:lvl>
    <w:lvl w:ilvl="6" w:tplc="0809000F">
      <w:start w:val="1"/>
      <w:numFmt w:val="decimal"/>
      <w:lvlText w:val="%7."/>
      <w:lvlJc w:val="left"/>
      <w:pPr>
        <w:ind w:left="5850" w:hanging="360"/>
      </w:pPr>
    </w:lvl>
    <w:lvl w:ilvl="7" w:tplc="08090019">
      <w:start w:val="1"/>
      <w:numFmt w:val="lowerLetter"/>
      <w:lvlText w:val="%8."/>
      <w:lvlJc w:val="left"/>
      <w:pPr>
        <w:ind w:left="6570" w:hanging="360"/>
      </w:pPr>
    </w:lvl>
    <w:lvl w:ilvl="8" w:tplc="0809001B">
      <w:start w:val="1"/>
      <w:numFmt w:val="lowerRoman"/>
      <w:lvlText w:val="%9."/>
      <w:lvlJc w:val="right"/>
      <w:pPr>
        <w:ind w:left="7290" w:hanging="180"/>
      </w:pPr>
    </w:lvl>
  </w:abstractNum>
  <w:abstractNum w:abstractNumId="77">
    <w:nsid w:val="440E1BBB"/>
    <w:multiLevelType w:val="hybridMultilevel"/>
    <w:tmpl w:val="1CB8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50501FE"/>
    <w:multiLevelType w:val="hybridMultilevel"/>
    <w:tmpl w:val="723CCA56"/>
    <w:lvl w:ilvl="0" w:tplc="C0AC1E1C">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nsid w:val="45E22466"/>
    <w:multiLevelType w:val="hybridMultilevel"/>
    <w:tmpl w:val="4E3E0E10"/>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0">
    <w:nsid w:val="473869F2"/>
    <w:multiLevelType w:val="hybridMultilevel"/>
    <w:tmpl w:val="491C1FB4"/>
    <w:lvl w:ilvl="0" w:tplc="E556D4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9335B83"/>
    <w:multiLevelType w:val="hybridMultilevel"/>
    <w:tmpl w:val="12F824A6"/>
    <w:lvl w:ilvl="0" w:tplc="AD38C5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9837734"/>
    <w:multiLevelType w:val="hybridMultilevel"/>
    <w:tmpl w:val="BF607DC6"/>
    <w:lvl w:ilvl="0" w:tplc="70FCF876">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4E2D57AF"/>
    <w:multiLevelType w:val="hybridMultilevel"/>
    <w:tmpl w:val="29AC24A2"/>
    <w:lvl w:ilvl="0" w:tplc="3DC62E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F4F5DB2"/>
    <w:multiLevelType w:val="hybridMultilevel"/>
    <w:tmpl w:val="80AE18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F8270B0"/>
    <w:multiLevelType w:val="hybridMultilevel"/>
    <w:tmpl w:val="A4F82F32"/>
    <w:lvl w:ilvl="0" w:tplc="A86E0D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4FFD5EE0"/>
    <w:multiLevelType w:val="hybridMultilevel"/>
    <w:tmpl w:val="E1C4C58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06B56F6"/>
    <w:multiLevelType w:val="hybridMultilevel"/>
    <w:tmpl w:val="B4BE94F2"/>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8">
    <w:nsid w:val="50BE4E36"/>
    <w:multiLevelType w:val="hybridMultilevel"/>
    <w:tmpl w:val="475CFCDE"/>
    <w:lvl w:ilvl="0" w:tplc="6E704AE0">
      <w:start w:val="1"/>
      <w:numFmt w:val="decimal"/>
      <w:lvlText w:val="%1."/>
      <w:lvlJc w:val="left"/>
      <w:pPr>
        <w:ind w:left="473" w:hanging="360"/>
      </w:pPr>
      <w:rPr>
        <w:rFonts w:hint="default"/>
      </w:rPr>
    </w:lvl>
    <w:lvl w:ilvl="1" w:tplc="62C0D764">
      <w:numFmt w:val="bullet"/>
      <w:lvlText w:val="•"/>
      <w:lvlJc w:val="left"/>
      <w:pPr>
        <w:ind w:left="1193" w:hanging="360"/>
      </w:pPr>
      <w:rPr>
        <w:rFonts w:ascii="Calibri" w:eastAsia="Calibri" w:hAnsi="Calibri" w:cs="Calibri" w:hint="default"/>
      </w:r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9">
    <w:nsid w:val="522C219D"/>
    <w:multiLevelType w:val="hybridMultilevel"/>
    <w:tmpl w:val="5DF263D8"/>
    <w:lvl w:ilvl="0" w:tplc="E51CF1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523B556D"/>
    <w:multiLevelType w:val="hybridMultilevel"/>
    <w:tmpl w:val="121616E0"/>
    <w:lvl w:ilvl="0" w:tplc="7744FF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55E346A"/>
    <w:multiLevelType w:val="hybridMultilevel"/>
    <w:tmpl w:val="FB1882F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5A4408F"/>
    <w:multiLevelType w:val="hybridMultilevel"/>
    <w:tmpl w:val="04D0F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nsid w:val="55AD0CBB"/>
    <w:multiLevelType w:val="hybridMultilevel"/>
    <w:tmpl w:val="27BA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581725CE"/>
    <w:multiLevelType w:val="hybridMultilevel"/>
    <w:tmpl w:val="3726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584E5E4A"/>
    <w:multiLevelType w:val="hybridMultilevel"/>
    <w:tmpl w:val="E98C5D04"/>
    <w:lvl w:ilvl="0" w:tplc="E99A3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5ACA3215"/>
    <w:multiLevelType w:val="hybridMultilevel"/>
    <w:tmpl w:val="967449BA"/>
    <w:lvl w:ilvl="0" w:tplc="AF10AA2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nsid w:val="5B5168D9"/>
    <w:multiLevelType w:val="hybridMultilevel"/>
    <w:tmpl w:val="2FB817C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8">
    <w:nsid w:val="5C2D024B"/>
    <w:multiLevelType w:val="hybridMultilevel"/>
    <w:tmpl w:val="2D2A0A9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C7545E2"/>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00">
    <w:nsid w:val="5CD05B3A"/>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01">
    <w:nsid w:val="60950573"/>
    <w:multiLevelType w:val="hybridMultilevel"/>
    <w:tmpl w:val="98A2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1362579"/>
    <w:multiLevelType w:val="hybridMultilevel"/>
    <w:tmpl w:val="11041FA2"/>
    <w:lvl w:ilvl="0" w:tplc="393AC88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nsid w:val="620E0C97"/>
    <w:multiLevelType w:val="hybridMultilevel"/>
    <w:tmpl w:val="B1B4DD26"/>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3336794"/>
    <w:multiLevelType w:val="hybridMultilevel"/>
    <w:tmpl w:val="E3A6054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5">
    <w:nsid w:val="65523548"/>
    <w:multiLevelType w:val="hybridMultilevel"/>
    <w:tmpl w:val="6C94CE1E"/>
    <w:lvl w:ilvl="0" w:tplc="A50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65F407BF"/>
    <w:multiLevelType w:val="hybridMultilevel"/>
    <w:tmpl w:val="8B6E8B50"/>
    <w:lvl w:ilvl="0" w:tplc="19343A34">
      <w:start w:val="1"/>
      <w:numFmt w:val="decimal"/>
      <w:pStyle w:val="ListParagraph2"/>
      <w:lvlText w:val="2.%1"/>
      <w:lvlJc w:val="left"/>
      <w:pPr>
        <w:ind w:left="720" w:hanging="360"/>
      </w:pPr>
      <w:rPr>
        <w:rFonts w:ascii="NJFont Book" w:hAnsi="NJFont Book" w:hint="default"/>
        <w:b w:val="0"/>
        <w:i w:val="0"/>
        <w:sz w:val="24"/>
        <w:szCs w:val="24"/>
      </w:rPr>
    </w:lvl>
    <w:lvl w:ilvl="1" w:tplc="08090019">
      <w:start w:val="1"/>
      <w:numFmt w:val="lowerLetter"/>
      <w:lvlText w:val="%2."/>
      <w:lvlJc w:val="left"/>
      <w:pPr>
        <w:ind w:left="1800" w:hanging="360"/>
      </w:pPr>
    </w:lvl>
    <w:lvl w:ilvl="2" w:tplc="0809001B">
      <w:start w:val="1"/>
      <w:numFmt w:val="lowerRoman"/>
      <w:pStyle w:val="ListParagraph2"/>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nsid w:val="676550B9"/>
    <w:multiLevelType w:val="hybridMultilevel"/>
    <w:tmpl w:val="00DA255C"/>
    <w:lvl w:ilvl="0" w:tplc="1CE85E7A">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nsid w:val="67DD4508"/>
    <w:multiLevelType w:val="hybridMultilevel"/>
    <w:tmpl w:val="13725D66"/>
    <w:lvl w:ilvl="0" w:tplc="F224172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nsid w:val="68124F95"/>
    <w:multiLevelType w:val="hybridMultilevel"/>
    <w:tmpl w:val="836EA48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8A30B21"/>
    <w:multiLevelType w:val="hybridMultilevel"/>
    <w:tmpl w:val="2AC89A76"/>
    <w:lvl w:ilvl="0" w:tplc="9EC222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9BF1541"/>
    <w:multiLevelType w:val="hybridMultilevel"/>
    <w:tmpl w:val="3ACE58D2"/>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AB55ED1"/>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B206671"/>
    <w:multiLevelType w:val="hybridMultilevel"/>
    <w:tmpl w:val="47CCF384"/>
    <w:lvl w:ilvl="0" w:tplc="C832D496">
      <w:start w:val="1"/>
      <w:numFmt w:val="decimal"/>
      <w:pStyle w:val="11Para"/>
      <w:lvlText w:val="1.%1"/>
      <w:lvlJc w:val="left"/>
      <w:pPr>
        <w:ind w:left="72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6B2B266A"/>
    <w:multiLevelType w:val="hybridMultilevel"/>
    <w:tmpl w:val="D3D8AD1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5">
    <w:nsid w:val="6B9F73DD"/>
    <w:multiLevelType w:val="hybridMultilevel"/>
    <w:tmpl w:val="701C734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C827B5F"/>
    <w:multiLevelType w:val="hybridMultilevel"/>
    <w:tmpl w:val="7586F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5F2396E">
      <w:start w:val="15"/>
      <w:numFmt w:val="bullet"/>
      <w:lvlText w:val="-"/>
      <w:lvlJc w:val="left"/>
      <w:pPr>
        <w:ind w:left="2160" w:hanging="360"/>
      </w:pPr>
      <w:rPr>
        <w:rFonts w:ascii="NJFont Book" w:eastAsia="Calibri" w:hAnsi="NJFont Book"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CDB66C5"/>
    <w:multiLevelType w:val="hybridMultilevel"/>
    <w:tmpl w:val="A6EAF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nsid w:val="6D8F505E"/>
    <w:multiLevelType w:val="hybridMultilevel"/>
    <w:tmpl w:val="678E1862"/>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9">
    <w:nsid w:val="6DE70FC2"/>
    <w:multiLevelType w:val="multilevel"/>
    <w:tmpl w:val="8C783D78"/>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E4056A2"/>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6F7B0477"/>
    <w:multiLevelType w:val="hybridMultilevel"/>
    <w:tmpl w:val="EC564EEA"/>
    <w:lvl w:ilvl="0" w:tplc="B9EAB8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3">
    <w:nsid w:val="70623D8A"/>
    <w:multiLevelType w:val="hybridMultilevel"/>
    <w:tmpl w:val="1C5EB29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4">
    <w:nsid w:val="712621BB"/>
    <w:multiLevelType w:val="hybridMultilevel"/>
    <w:tmpl w:val="9A7C3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7201509F"/>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26">
    <w:nsid w:val="72F020FE"/>
    <w:multiLevelType w:val="hybridMultilevel"/>
    <w:tmpl w:val="DEFE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73D873E6"/>
    <w:multiLevelType w:val="hybridMultilevel"/>
    <w:tmpl w:val="3C62C5B8"/>
    <w:lvl w:ilvl="0" w:tplc="57DE4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74676098"/>
    <w:multiLevelType w:val="hybridMultilevel"/>
    <w:tmpl w:val="D742B40C"/>
    <w:lvl w:ilvl="0" w:tplc="FFC4B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nsid w:val="761A2632"/>
    <w:multiLevelType w:val="hybridMultilevel"/>
    <w:tmpl w:val="3726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76322D53"/>
    <w:multiLevelType w:val="multilevel"/>
    <w:tmpl w:val="8B08466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2">
    <w:nsid w:val="76DC384D"/>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33">
    <w:nsid w:val="77554E3D"/>
    <w:multiLevelType w:val="hybridMultilevel"/>
    <w:tmpl w:val="5E0ECE8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4">
    <w:nsid w:val="77695C05"/>
    <w:multiLevelType w:val="hybridMultilevel"/>
    <w:tmpl w:val="CEEE3B56"/>
    <w:lvl w:ilvl="0" w:tplc="A99400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7B34E96"/>
    <w:multiLevelType w:val="hybridMultilevel"/>
    <w:tmpl w:val="D6867A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nsid w:val="77C51087"/>
    <w:multiLevelType w:val="hybridMultilevel"/>
    <w:tmpl w:val="5DA63E6A"/>
    <w:lvl w:ilvl="0" w:tplc="789EB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77DB6E09"/>
    <w:multiLevelType w:val="hybridMultilevel"/>
    <w:tmpl w:val="E72E8B42"/>
    <w:lvl w:ilvl="0" w:tplc="08C243B8">
      <w:start w:val="1"/>
      <w:numFmt w:val="decimal"/>
      <w:pStyle w:val="31para"/>
      <w:lvlText w:val="3.%1"/>
      <w:lvlJc w:val="left"/>
      <w:pPr>
        <w:ind w:left="720" w:hanging="360"/>
      </w:pPr>
      <w:rPr>
        <w:rFonts w:ascii="NJFont Book" w:hAnsi="NJFont Book" w:cs="Foundry Form Sans" w:hint="default"/>
        <w:b w:val="0"/>
        <w:bCs w:val="0"/>
        <w:i w:val="0"/>
        <w:iCs w:val="0"/>
        <w:sz w:val="24"/>
        <w:szCs w:val="24"/>
      </w:rPr>
    </w:lvl>
    <w:lvl w:ilvl="1" w:tplc="08090019">
      <w:start w:val="1"/>
      <w:numFmt w:val="lowerLetter"/>
      <w:lvlText w:val="%2."/>
      <w:lvlJc w:val="left"/>
      <w:pPr>
        <w:ind w:left="1440" w:hanging="360"/>
      </w:pPr>
    </w:lvl>
    <w:lvl w:ilvl="2" w:tplc="0809001B">
      <w:start w:val="1"/>
      <w:numFmt w:val="lowerRoman"/>
      <w:pStyle w:val="31para"/>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78BF7AF5"/>
    <w:multiLevelType w:val="hybridMultilevel"/>
    <w:tmpl w:val="9728594A"/>
    <w:lvl w:ilvl="0" w:tplc="78944F8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9">
    <w:nsid w:val="790D4565"/>
    <w:multiLevelType w:val="hybridMultilevel"/>
    <w:tmpl w:val="F4BE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79870C14"/>
    <w:multiLevelType w:val="hybridMultilevel"/>
    <w:tmpl w:val="9728594A"/>
    <w:lvl w:ilvl="0" w:tplc="78944F8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1">
    <w:nsid w:val="79C96234"/>
    <w:multiLevelType w:val="hybridMultilevel"/>
    <w:tmpl w:val="3C44741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2">
    <w:nsid w:val="7C3840A4"/>
    <w:multiLevelType w:val="hybridMultilevel"/>
    <w:tmpl w:val="37262336"/>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3">
    <w:nsid w:val="7D2663EE"/>
    <w:multiLevelType w:val="hybridMultilevel"/>
    <w:tmpl w:val="BC0A5750"/>
    <w:lvl w:ilvl="0" w:tplc="AF10AA26">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7F511559"/>
    <w:multiLevelType w:val="hybridMultilevel"/>
    <w:tmpl w:val="1B200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F5E1F5E"/>
    <w:multiLevelType w:val="hybridMultilevel"/>
    <w:tmpl w:val="3CB41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nsid w:val="7FED054A"/>
    <w:multiLevelType w:val="hybridMultilevel"/>
    <w:tmpl w:val="33B8743E"/>
    <w:lvl w:ilvl="0" w:tplc="D0F25BB2">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1"/>
  </w:num>
  <w:num w:numId="2">
    <w:abstractNumId w:val="10"/>
  </w:num>
  <w:num w:numId="3">
    <w:abstractNumId w:val="28"/>
  </w:num>
  <w:num w:numId="4">
    <w:abstractNumId w:val="0"/>
  </w:num>
  <w:num w:numId="5">
    <w:abstractNumId w:val="78"/>
  </w:num>
  <w:num w:numId="6">
    <w:abstractNumId w:val="141"/>
  </w:num>
  <w:num w:numId="7">
    <w:abstractNumId w:val="57"/>
  </w:num>
  <w:num w:numId="8">
    <w:abstractNumId w:val="75"/>
  </w:num>
  <w:num w:numId="9">
    <w:abstractNumId w:val="94"/>
  </w:num>
  <w:num w:numId="10">
    <w:abstractNumId w:val="129"/>
  </w:num>
  <w:num w:numId="11">
    <w:abstractNumId w:val="122"/>
  </w:num>
  <w:num w:numId="12">
    <w:abstractNumId w:val="113"/>
  </w:num>
  <w:num w:numId="13">
    <w:abstractNumId w:val="13"/>
  </w:num>
  <w:num w:numId="14">
    <w:abstractNumId w:val="119"/>
  </w:num>
  <w:num w:numId="15">
    <w:abstractNumId w:val="62"/>
  </w:num>
  <w:num w:numId="16">
    <w:abstractNumId w:val="49"/>
  </w:num>
  <w:num w:numId="17">
    <w:abstractNumId w:val="74"/>
  </w:num>
  <w:num w:numId="18">
    <w:abstractNumId w:val="15"/>
  </w:num>
  <w:num w:numId="19">
    <w:abstractNumId w:val="106"/>
  </w:num>
  <w:num w:numId="20">
    <w:abstractNumId w:val="50"/>
  </w:num>
  <w:num w:numId="21">
    <w:abstractNumId w:val="137"/>
  </w:num>
  <w:num w:numId="22">
    <w:abstractNumId w:val="88"/>
  </w:num>
  <w:num w:numId="23">
    <w:abstractNumId w:val="105"/>
  </w:num>
  <w:num w:numId="24">
    <w:abstractNumId w:val="146"/>
  </w:num>
  <w:num w:numId="25">
    <w:abstractNumId w:val="61"/>
  </w:num>
  <w:num w:numId="26">
    <w:abstractNumId w:val="130"/>
  </w:num>
  <w:num w:numId="27">
    <w:abstractNumId w:val="22"/>
  </w:num>
  <w:num w:numId="28">
    <w:abstractNumId w:val="5"/>
  </w:num>
  <w:num w:numId="29">
    <w:abstractNumId w:val="102"/>
  </w:num>
  <w:num w:numId="30">
    <w:abstractNumId w:val="12"/>
  </w:num>
  <w:num w:numId="31">
    <w:abstractNumId w:val="1"/>
  </w:num>
  <w:num w:numId="32">
    <w:abstractNumId w:val="108"/>
  </w:num>
  <w:num w:numId="33">
    <w:abstractNumId w:val="63"/>
  </w:num>
  <w:num w:numId="34">
    <w:abstractNumId w:val="139"/>
  </w:num>
  <w:num w:numId="35">
    <w:abstractNumId w:val="93"/>
  </w:num>
  <w:num w:numId="36">
    <w:abstractNumId w:val="16"/>
  </w:num>
  <w:num w:numId="37">
    <w:abstractNumId w:val="52"/>
  </w:num>
  <w:num w:numId="38">
    <w:abstractNumId w:val="46"/>
  </w:num>
  <w:num w:numId="39">
    <w:abstractNumId w:val="101"/>
  </w:num>
  <w:num w:numId="40">
    <w:abstractNumId w:val="20"/>
  </w:num>
  <w:num w:numId="41">
    <w:abstractNumId w:val="30"/>
  </w:num>
  <w:num w:numId="42">
    <w:abstractNumId w:val="144"/>
  </w:num>
  <w:num w:numId="43">
    <w:abstractNumId w:val="21"/>
  </w:num>
  <w:num w:numId="44">
    <w:abstractNumId w:val="77"/>
  </w:num>
  <w:num w:numId="45">
    <w:abstractNumId w:val="24"/>
  </w:num>
  <w:num w:numId="46">
    <w:abstractNumId w:val="51"/>
  </w:num>
  <w:num w:numId="47">
    <w:abstractNumId w:val="107"/>
  </w:num>
  <w:num w:numId="48">
    <w:abstractNumId w:val="66"/>
  </w:num>
  <w:num w:numId="49">
    <w:abstractNumId w:val="58"/>
  </w:num>
  <w:num w:numId="50">
    <w:abstractNumId w:val="92"/>
  </w:num>
  <w:num w:numId="51">
    <w:abstractNumId w:val="44"/>
  </w:num>
  <w:num w:numId="52">
    <w:abstractNumId w:val="19"/>
  </w:num>
  <w:num w:numId="53">
    <w:abstractNumId w:val="81"/>
  </w:num>
  <w:num w:numId="54">
    <w:abstractNumId w:val="68"/>
  </w:num>
  <w:num w:numId="55">
    <w:abstractNumId w:val="116"/>
  </w:num>
  <w:num w:numId="56">
    <w:abstractNumId w:val="14"/>
  </w:num>
  <w:num w:numId="57">
    <w:abstractNumId w:val="123"/>
  </w:num>
  <w:num w:numId="58">
    <w:abstractNumId w:val="142"/>
  </w:num>
  <w:num w:numId="59">
    <w:abstractNumId w:val="124"/>
  </w:num>
  <w:num w:numId="60">
    <w:abstractNumId w:val="3"/>
  </w:num>
  <w:num w:numId="61">
    <w:abstractNumId w:val="33"/>
  </w:num>
  <w:num w:numId="62">
    <w:abstractNumId w:val="29"/>
  </w:num>
  <w:num w:numId="63">
    <w:abstractNumId w:val="67"/>
  </w:num>
  <w:num w:numId="64">
    <w:abstractNumId w:val="40"/>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3"/>
  </w:num>
  <w:num w:numId="67">
    <w:abstractNumId w:val="41"/>
  </w:num>
  <w:num w:numId="68">
    <w:abstractNumId w:val="120"/>
  </w:num>
  <w:num w:numId="69">
    <w:abstractNumId w:val="18"/>
  </w:num>
  <w:num w:numId="70">
    <w:abstractNumId w:val="56"/>
  </w:num>
  <w:num w:numId="71">
    <w:abstractNumId w:val="17"/>
  </w:num>
  <w:num w:numId="72">
    <w:abstractNumId w:val="103"/>
  </w:num>
  <w:num w:numId="73">
    <w:abstractNumId w:val="70"/>
  </w:num>
  <w:num w:numId="74">
    <w:abstractNumId w:val="82"/>
  </w:num>
  <w:num w:numId="75">
    <w:abstractNumId w:val="128"/>
  </w:num>
  <w:num w:numId="76">
    <w:abstractNumId w:val="34"/>
  </w:num>
  <w:num w:numId="77">
    <w:abstractNumId w:val="64"/>
  </w:num>
  <w:num w:numId="78">
    <w:abstractNumId w:val="83"/>
  </w:num>
  <w:num w:numId="79">
    <w:abstractNumId w:val="89"/>
  </w:num>
  <w:num w:numId="80">
    <w:abstractNumId w:val="136"/>
  </w:num>
  <w:num w:numId="81">
    <w:abstractNumId w:val="121"/>
  </w:num>
  <w:num w:numId="82">
    <w:abstractNumId w:val="85"/>
  </w:num>
  <w:num w:numId="83">
    <w:abstractNumId w:val="53"/>
  </w:num>
  <w:num w:numId="84">
    <w:abstractNumId w:val="127"/>
  </w:num>
  <w:num w:numId="85">
    <w:abstractNumId w:val="134"/>
  </w:num>
  <w:num w:numId="86">
    <w:abstractNumId w:val="47"/>
  </w:num>
  <w:num w:numId="87">
    <w:abstractNumId w:val="9"/>
  </w:num>
  <w:num w:numId="88">
    <w:abstractNumId w:val="95"/>
  </w:num>
  <w:num w:numId="89">
    <w:abstractNumId w:val="90"/>
  </w:num>
  <w:num w:numId="90">
    <w:abstractNumId w:val="25"/>
  </w:num>
  <w:num w:numId="91">
    <w:abstractNumId w:val="72"/>
  </w:num>
  <w:num w:numId="92">
    <w:abstractNumId w:val="80"/>
  </w:num>
  <w:num w:numId="93">
    <w:abstractNumId w:val="59"/>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num>
  <w:num w:numId="96">
    <w:abstractNumId w:val="138"/>
  </w:num>
  <w:num w:numId="97">
    <w:abstractNumId w:val="126"/>
  </w:num>
  <w:num w:numId="98">
    <w:abstractNumId w:val="133"/>
  </w:num>
  <w:num w:numId="99">
    <w:abstractNumId w:val="114"/>
  </w:num>
  <w:num w:numId="100">
    <w:abstractNumId w:val="31"/>
  </w:num>
  <w:num w:numId="101">
    <w:abstractNumId w:val="2"/>
  </w:num>
  <w:num w:numId="102">
    <w:abstractNumId w:val="112"/>
  </w:num>
  <w:num w:numId="103">
    <w:abstractNumId w:val="32"/>
  </w:num>
  <w:num w:numId="104">
    <w:abstractNumId w:val="14"/>
    <w:lvlOverride w:ilvl="0">
      <w:startOverride w:val="9"/>
    </w:lvlOverride>
    <w:lvlOverride w:ilvl="1">
      <w:startOverride w:val="2"/>
    </w:lvlOverride>
  </w:num>
  <w:num w:numId="105">
    <w:abstractNumId w:val="23"/>
  </w:num>
  <w:num w:numId="106">
    <w:abstractNumId w:val="36"/>
  </w:num>
  <w:num w:numId="107">
    <w:abstractNumId w:val="110"/>
  </w:num>
  <w:num w:numId="108">
    <w:abstractNumId w:val="54"/>
  </w:num>
  <w:num w:numId="109">
    <w:abstractNumId w:val="145"/>
  </w:num>
  <w:num w:numId="110">
    <w:abstractNumId w:val="42"/>
  </w:num>
  <w:num w:numId="111">
    <w:abstractNumId w:val="97"/>
  </w:num>
  <w:num w:numId="112">
    <w:abstractNumId w:val="118"/>
  </w:num>
  <w:num w:numId="113">
    <w:abstractNumId w:val="71"/>
  </w:num>
  <w:num w:numId="114">
    <w:abstractNumId w:val="7"/>
  </w:num>
  <w:num w:numId="115">
    <w:abstractNumId w:val="39"/>
  </w:num>
  <w:num w:numId="116">
    <w:abstractNumId w:val="96"/>
  </w:num>
  <w:num w:numId="117">
    <w:abstractNumId w:val="37"/>
  </w:num>
  <w:num w:numId="118">
    <w:abstractNumId w:val="135"/>
  </w:num>
  <w:num w:numId="119">
    <w:abstractNumId w:val="115"/>
  </w:num>
  <w:num w:numId="120">
    <w:abstractNumId w:val="98"/>
  </w:num>
  <w:num w:numId="121">
    <w:abstractNumId w:val="91"/>
  </w:num>
  <w:num w:numId="122">
    <w:abstractNumId w:val="84"/>
  </w:num>
  <w:num w:numId="123">
    <w:abstractNumId w:val="86"/>
  </w:num>
  <w:num w:numId="124">
    <w:abstractNumId w:val="109"/>
  </w:num>
  <w:num w:numId="125">
    <w:abstractNumId w:val="6"/>
  </w:num>
  <w:num w:numId="126">
    <w:abstractNumId w:val="111"/>
  </w:num>
  <w:num w:numId="127">
    <w:abstractNumId w:val="8"/>
  </w:num>
  <w:num w:numId="128">
    <w:abstractNumId w:val="104"/>
  </w:num>
  <w:num w:numId="129">
    <w:abstractNumId w:val="117"/>
  </w:num>
  <w:num w:numId="130">
    <w:abstractNumId w:val="73"/>
  </w:num>
  <w:num w:numId="13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7"/>
  </w:num>
  <w:num w:numId="13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3"/>
  </w:num>
  <w:num w:numId="171">
    <w:abstractNumId w:val="125"/>
  </w:num>
  <w:num w:numId="172">
    <w:abstractNumId w:val="4"/>
  </w:num>
  <w:num w:numId="173">
    <w:abstractNumId w:val="48"/>
  </w:num>
  <w:num w:numId="174">
    <w:abstractNumId w:val="99"/>
  </w:num>
  <w:num w:numId="175">
    <w:abstractNumId w:val="100"/>
  </w:num>
  <w:num w:numId="176">
    <w:abstractNumId w:val="55"/>
  </w:num>
  <w:num w:numId="177">
    <w:abstractNumId w:val="60"/>
  </w:num>
  <w:num w:numId="178">
    <w:abstractNumId w:val="26"/>
  </w:num>
  <w:num w:numId="179">
    <w:abstractNumId w:val="27"/>
  </w:num>
  <w:num w:numId="180">
    <w:abstractNumId w:val="132"/>
  </w:num>
  <w:num w:numId="181">
    <w:abstractNumId w:val="69"/>
  </w:num>
  <w:num w:numId="18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4"/>
    <w:lvlOverride w:ilvl="0">
      <w:startOverride w:val="9"/>
    </w:lvlOverride>
    <w:lvlOverride w:ilvl="1">
      <w:startOverride w:val="21"/>
    </w:lvlOverride>
  </w:num>
  <w:num w:numId="20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40"/>
  </w:num>
  <w:num w:numId="21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8"/>
  </w:num>
  <w:num w:numId="225">
    <w:abstractNumId w:val="45"/>
  </w:num>
  <w:num w:numId="22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5"/>
  </w:num>
  <w:num w:numId="2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9"/>
  </w:num>
  <w:num w:numId="241">
    <w:abstractNumId w:val="65"/>
  </w:num>
  <w:num w:numId="2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72B6"/>
    <w:rsid w:val="00023CFC"/>
    <w:rsid w:val="0003168F"/>
    <w:rsid w:val="000347C9"/>
    <w:rsid w:val="00036A4A"/>
    <w:rsid w:val="0004029A"/>
    <w:rsid w:val="000579A2"/>
    <w:rsid w:val="0006034E"/>
    <w:rsid w:val="00060A30"/>
    <w:rsid w:val="00063783"/>
    <w:rsid w:val="00066E08"/>
    <w:rsid w:val="00070EC7"/>
    <w:rsid w:val="00073765"/>
    <w:rsid w:val="00080B5A"/>
    <w:rsid w:val="0008749E"/>
    <w:rsid w:val="00097C27"/>
    <w:rsid w:val="000A32E8"/>
    <w:rsid w:val="000B08CE"/>
    <w:rsid w:val="000B5015"/>
    <w:rsid w:val="000B788F"/>
    <w:rsid w:val="000C26C5"/>
    <w:rsid w:val="000C2D15"/>
    <w:rsid w:val="000D0C50"/>
    <w:rsid w:val="000D40D3"/>
    <w:rsid w:val="000D4E36"/>
    <w:rsid w:val="000E0EC4"/>
    <w:rsid w:val="000E62FE"/>
    <w:rsid w:val="000F3AE9"/>
    <w:rsid w:val="000F5917"/>
    <w:rsid w:val="00104621"/>
    <w:rsid w:val="00104AF4"/>
    <w:rsid w:val="001161E4"/>
    <w:rsid w:val="00125A26"/>
    <w:rsid w:val="0014716D"/>
    <w:rsid w:val="0015376F"/>
    <w:rsid w:val="0016061B"/>
    <w:rsid w:val="00160975"/>
    <w:rsid w:val="00171BD8"/>
    <w:rsid w:val="00176294"/>
    <w:rsid w:val="001821FC"/>
    <w:rsid w:val="00182B01"/>
    <w:rsid w:val="001840D2"/>
    <w:rsid w:val="001956A8"/>
    <w:rsid w:val="001966D7"/>
    <w:rsid w:val="001C41B8"/>
    <w:rsid w:val="001C4D2E"/>
    <w:rsid w:val="001C6A3F"/>
    <w:rsid w:val="001C7E35"/>
    <w:rsid w:val="001E3C06"/>
    <w:rsid w:val="001F0BE9"/>
    <w:rsid w:val="001F37CB"/>
    <w:rsid w:val="001F43A0"/>
    <w:rsid w:val="001F59CF"/>
    <w:rsid w:val="001F5DFC"/>
    <w:rsid w:val="00201634"/>
    <w:rsid w:val="00202D79"/>
    <w:rsid w:val="00205D2F"/>
    <w:rsid w:val="00215E8F"/>
    <w:rsid w:val="002312E4"/>
    <w:rsid w:val="002313E3"/>
    <w:rsid w:val="002322BB"/>
    <w:rsid w:val="002509C7"/>
    <w:rsid w:val="002548D1"/>
    <w:rsid w:val="002567FC"/>
    <w:rsid w:val="00257597"/>
    <w:rsid w:val="00261F53"/>
    <w:rsid w:val="0027283B"/>
    <w:rsid w:val="0028019B"/>
    <w:rsid w:val="00283CAB"/>
    <w:rsid w:val="00286994"/>
    <w:rsid w:val="00290382"/>
    <w:rsid w:val="0029241F"/>
    <w:rsid w:val="002931D3"/>
    <w:rsid w:val="002A1612"/>
    <w:rsid w:val="002A3FEF"/>
    <w:rsid w:val="002B4929"/>
    <w:rsid w:val="002B54A6"/>
    <w:rsid w:val="002C24FA"/>
    <w:rsid w:val="002D1AA9"/>
    <w:rsid w:val="002F3EE9"/>
    <w:rsid w:val="00301628"/>
    <w:rsid w:val="00306F94"/>
    <w:rsid w:val="00321FBB"/>
    <w:rsid w:val="00324445"/>
    <w:rsid w:val="00333FAA"/>
    <w:rsid w:val="003355D7"/>
    <w:rsid w:val="003426C9"/>
    <w:rsid w:val="00357429"/>
    <w:rsid w:val="0036201C"/>
    <w:rsid w:val="003666CC"/>
    <w:rsid w:val="00372548"/>
    <w:rsid w:val="00376768"/>
    <w:rsid w:val="003944AC"/>
    <w:rsid w:val="00395602"/>
    <w:rsid w:val="003A053D"/>
    <w:rsid w:val="003D045B"/>
    <w:rsid w:val="003D41DB"/>
    <w:rsid w:val="003D63A5"/>
    <w:rsid w:val="003D7367"/>
    <w:rsid w:val="003F384A"/>
    <w:rsid w:val="003F3AFD"/>
    <w:rsid w:val="003F4194"/>
    <w:rsid w:val="003F4675"/>
    <w:rsid w:val="004076C8"/>
    <w:rsid w:val="00414B35"/>
    <w:rsid w:val="004207E3"/>
    <w:rsid w:val="00421A4C"/>
    <w:rsid w:val="004238C2"/>
    <w:rsid w:val="00430017"/>
    <w:rsid w:val="004363F7"/>
    <w:rsid w:val="0044525C"/>
    <w:rsid w:val="0045390B"/>
    <w:rsid w:val="00454461"/>
    <w:rsid w:val="004553F1"/>
    <w:rsid w:val="00464123"/>
    <w:rsid w:val="00466654"/>
    <w:rsid w:val="00471C1F"/>
    <w:rsid w:val="004809FA"/>
    <w:rsid w:val="0048266C"/>
    <w:rsid w:val="00491BEB"/>
    <w:rsid w:val="004C4A75"/>
    <w:rsid w:val="004D0F1C"/>
    <w:rsid w:val="004D1E4E"/>
    <w:rsid w:val="004D2DA0"/>
    <w:rsid w:val="004D5500"/>
    <w:rsid w:val="004D5C45"/>
    <w:rsid w:val="004E14A4"/>
    <w:rsid w:val="004E1902"/>
    <w:rsid w:val="004F53FB"/>
    <w:rsid w:val="004F56C5"/>
    <w:rsid w:val="005100D4"/>
    <w:rsid w:val="00510ECC"/>
    <w:rsid w:val="005354D0"/>
    <w:rsid w:val="005367B3"/>
    <w:rsid w:val="0054172C"/>
    <w:rsid w:val="00541E02"/>
    <w:rsid w:val="0054590F"/>
    <w:rsid w:val="005459EC"/>
    <w:rsid w:val="00556C13"/>
    <w:rsid w:val="0056223F"/>
    <w:rsid w:val="00562DDB"/>
    <w:rsid w:val="005718B5"/>
    <w:rsid w:val="005808FB"/>
    <w:rsid w:val="00582605"/>
    <w:rsid w:val="0058291B"/>
    <w:rsid w:val="00591016"/>
    <w:rsid w:val="005B3F67"/>
    <w:rsid w:val="005D346B"/>
    <w:rsid w:val="005D548F"/>
    <w:rsid w:val="005D6EF5"/>
    <w:rsid w:val="005E3A10"/>
    <w:rsid w:val="005E7509"/>
    <w:rsid w:val="005F3B2C"/>
    <w:rsid w:val="00604594"/>
    <w:rsid w:val="00605F94"/>
    <w:rsid w:val="0061281C"/>
    <w:rsid w:val="00653F36"/>
    <w:rsid w:val="00655044"/>
    <w:rsid w:val="00666922"/>
    <w:rsid w:val="00670F17"/>
    <w:rsid w:val="006710C7"/>
    <w:rsid w:val="00687BBE"/>
    <w:rsid w:val="0069653F"/>
    <w:rsid w:val="00696A83"/>
    <w:rsid w:val="00697B9E"/>
    <w:rsid w:val="006A00F9"/>
    <w:rsid w:val="006C580A"/>
    <w:rsid w:val="006D1E69"/>
    <w:rsid w:val="006D5534"/>
    <w:rsid w:val="006F057C"/>
    <w:rsid w:val="006F22DA"/>
    <w:rsid w:val="006F2EB3"/>
    <w:rsid w:val="007116B1"/>
    <w:rsid w:val="00714BEE"/>
    <w:rsid w:val="00721215"/>
    <w:rsid w:val="007236FE"/>
    <w:rsid w:val="007260C1"/>
    <w:rsid w:val="00733EBB"/>
    <w:rsid w:val="007400CF"/>
    <w:rsid w:val="007436B1"/>
    <w:rsid w:val="007517AC"/>
    <w:rsid w:val="00783D1D"/>
    <w:rsid w:val="007848D4"/>
    <w:rsid w:val="007A5FE6"/>
    <w:rsid w:val="007A67D1"/>
    <w:rsid w:val="007B23FC"/>
    <w:rsid w:val="007C6AEC"/>
    <w:rsid w:val="007D0C1D"/>
    <w:rsid w:val="007D3614"/>
    <w:rsid w:val="007D4DBF"/>
    <w:rsid w:val="007D7CA8"/>
    <w:rsid w:val="007E4732"/>
    <w:rsid w:val="007E4BA4"/>
    <w:rsid w:val="007F004E"/>
    <w:rsid w:val="007F25E4"/>
    <w:rsid w:val="007F50DF"/>
    <w:rsid w:val="00806606"/>
    <w:rsid w:val="00812901"/>
    <w:rsid w:val="00821ED2"/>
    <w:rsid w:val="00826B9A"/>
    <w:rsid w:val="00845190"/>
    <w:rsid w:val="00846312"/>
    <w:rsid w:val="00847DFE"/>
    <w:rsid w:val="0085266D"/>
    <w:rsid w:val="00860B98"/>
    <w:rsid w:val="0086723C"/>
    <w:rsid w:val="00874836"/>
    <w:rsid w:val="00892962"/>
    <w:rsid w:val="0089624D"/>
    <w:rsid w:val="008A0E65"/>
    <w:rsid w:val="008A3F80"/>
    <w:rsid w:val="008A4AB8"/>
    <w:rsid w:val="008C2D53"/>
    <w:rsid w:val="008E0303"/>
    <w:rsid w:val="008E224D"/>
    <w:rsid w:val="008E2932"/>
    <w:rsid w:val="008F2D37"/>
    <w:rsid w:val="0092074E"/>
    <w:rsid w:val="0092530B"/>
    <w:rsid w:val="00934CCC"/>
    <w:rsid w:val="00935267"/>
    <w:rsid w:val="0094208C"/>
    <w:rsid w:val="00942F17"/>
    <w:rsid w:val="00944F72"/>
    <w:rsid w:val="00952CEF"/>
    <w:rsid w:val="00966743"/>
    <w:rsid w:val="009815D4"/>
    <w:rsid w:val="009817A2"/>
    <w:rsid w:val="00984654"/>
    <w:rsid w:val="00985687"/>
    <w:rsid w:val="0099076E"/>
    <w:rsid w:val="00990E9C"/>
    <w:rsid w:val="00994542"/>
    <w:rsid w:val="00994908"/>
    <w:rsid w:val="009B160B"/>
    <w:rsid w:val="009C0463"/>
    <w:rsid w:val="009C0993"/>
    <w:rsid w:val="009C237B"/>
    <w:rsid w:val="009D51C1"/>
    <w:rsid w:val="009E5A93"/>
    <w:rsid w:val="009F6B1C"/>
    <w:rsid w:val="009F7251"/>
    <w:rsid w:val="00A00E32"/>
    <w:rsid w:val="00A20113"/>
    <w:rsid w:val="00A2215F"/>
    <w:rsid w:val="00A22537"/>
    <w:rsid w:val="00A22839"/>
    <w:rsid w:val="00A2347A"/>
    <w:rsid w:val="00A25041"/>
    <w:rsid w:val="00A33185"/>
    <w:rsid w:val="00A35E1E"/>
    <w:rsid w:val="00A53B04"/>
    <w:rsid w:val="00A600FD"/>
    <w:rsid w:val="00A614EC"/>
    <w:rsid w:val="00A661F4"/>
    <w:rsid w:val="00A7271A"/>
    <w:rsid w:val="00A73BDF"/>
    <w:rsid w:val="00A7570C"/>
    <w:rsid w:val="00A81E19"/>
    <w:rsid w:val="00A94F85"/>
    <w:rsid w:val="00AB795F"/>
    <w:rsid w:val="00AB7E20"/>
    <w:rsid w:val="00AC6312"/>
    <w:rsid w:val="00AD0260"/>
    <w:rsid w:val="00AD7127"/>
    <w:rsid w:val="00AE5CDA"/>
    <w:rsid w:val="00AE6D73"/>
    <w:rsid w:val="00AF2447"/>
    <w:rsid w:val="00AF3EB6"/>
    <w:rsid w:val="00B01D01"/>
    <w:rsid w:val="00B026A8"/>
    <w:rsid w:val="00B1160D"/>
    <w:rsid w:val="00B1177C"/>
    <w:rsid w:val="00B4353B"/>
    <w:rsid w:val="00B444E6"/>
    <w:rsid w:val="00B45052"/>
    <w:rsid w:val="00B46D8E"/>
    <w:rsid w:val="00B50ADF"/>
    <w:rsid w:val="00B52011"/>
    <w:rsid w:val="00B53EFF"/>
    <w:rsid w:val="00B54AFA"/>
    <w:rsid w:val="00B671A4"/>
    <w:rsid w:val="00B72464"/>
    <w:rsid w:val="00B72A08"/>
    <w:rsid w:val="00B804E8"/>
    <w:rsid w:val="00B84AE6"/>
    <w:rsid w:val="00BA0B63"/>
    <w:rsid w:val="00BB07FC"/>
    <w:rsid w:val="00BC206C"/>
    <w:rsid w:val="00BC39EE"/>
    <w:rsid w:val="00BD6376"/>
    <w:rsid w:val="00BE410E"/>
    <w:rsid w:val="00C01A35"/>
    <w:rsid w:val="00C0232E"/>
    <w:rsid w:val="00C03772"/>
    <w:rsid w:val="00C03A0B"/>
    <w:rsid w:val="00C10AA8"/>
    <w:rsid w:val="00C1252D"/>
    <w:rsid w:val="00C26A5F"/>
    <w:rsid w:val="00C278C6"/>
    <w:rsid w:val="00C47D4C"/>
    <w:rsid w:val="00C5302B"/>
    <w:rsid w:val="00C57267"/>
    <w:rsid w:val="00C60C05"/>
    <w:rsid w:val="00C62B63"/>
    <w:rsid w:val="00C72B5B"/>
    <w:rsid w:val="00C73657"/>
    <w:rsid w:val="00C979B4"/>
    <w:rsid w:val="00C97A7F"/>
    <w:rsid w:val="00CC17A2"/>
    <w:rsid w:val="00CD502F"/>
    <w:rsid w:val="00CD7D5D"/>
    <w:rsid w:val="00CF0FC4"/>
    <w:rsid w:val="00CF6932"/>
    <w:rsid w:val="00D01FE3"/>
    <w:rsid w:val="00D06CA3"/>
    <w:rsid w:val="00D16F5A"/>
    <w:rsid w:val="00D170E5"/>
    <w:rsid w:val="00D3139E"/>
    <w:rsid w:val="00D326ED"/>
    <w:rsid w:val="00D37F2F"/>
    <w:rsid w:val="00D42207"/>
    <w:rsid w:val="00D528E8"/>
    <w:rsid w:val="00D57427"/>
    <w:rsid w:val="00D64ACA"/>
    <w:rsid w:val="00D659C2"/>
    <w:rsid w:val="00D6797C"/>
    <w:rsid w:val="00D7019A"/>
    <w:rsid w:val="00D771D0"/>
    <w:rsid w:val="00D835CF"/>
    <w:rsid w:val="00D92463"/>
    <w:rsid w:val="00DA26FB"/>
    <w:rsid w:val="00DB6C3D"/>
    <w:rsid w:val="00DC5ACF"/>
    <w:rsid w:val="00DD7468"/>
    <w:rsid w:val="00DE21E9"/>
    <w:rsid w:val="00DE25E9"/>
    <w:rsid w:val="00DE594D"/>
    <w:rsid w:val="00DE71D3"/>
    <w:rsid w:val="00DE72CF"/>
    <w:rsid w:val="00DF08A0"/>
    <w:rsid w:val="00E03737"/>
    <w:rsid w:val="00E05B69"/>
    <w:rsid w:val="00E10DFE"/>
    <w:rsid w:val="00E129F5"/>
    <w:rsid w:val="00E36BE0"/>
    <w:rsid w:val="00E37F95"/>
    <w:rsid w:val="00E4323C"/>
    <w:rsid w:val="00E521FB"/>
    <w:rsid w:val="00E668B4"/>
    <w:rsid w:val="00E70760"/>
    <w:rsid w:val="00E81488"/>
    <w:rsid w:val="00E85F69"/>
    <w:rsid w:val="00E9253C"/>
    <w:rsid w:val="00E966A5"/>
    <w:rsid w:val="00EB45B5"/>
    <w:rsid w:val="00EB470F"/>
    <w:rsid w:val="00EB5E57"/>
    <w:rsid w:val="00EB61DB"/>
    <w:rsid w:val="00ED32D8"/>
    <w:rsid w:val="00ED4AFD"/>
    <w:rsid w:val="00EE4FBE"/>
    <w:rsid w:val="00EE6A46"/>
    <w:rsid w:val="00EE7C28"/>
    <w:rsid w:val="00EE7DD9"/>
    <w:rsid w:val="00F01D47"/>
    <w:rsid w:val="00F10D5E"/>
    <w:rsid w:val="00F113CF"/>
    <w:rsid w:val="00F11FDD"/>
    <w:rsid w:val="00F21033"/>
    <w:rsid w:val="00F26E5C"/>
    <w:rsid w:val="00F37781"/>
    <w:rsid w:val="00F5153A"/>
    <w:rsid w:val="00F5649A"/>
    <w:rsid w:val="00F63BA3"/>
    <w:rsid w:val="00F67045"/>
    <w:rsid w:val="00F67DC5"/>
    <w:rsid w:val="00F724FB"/>
    <w:rsid w:val="00F73C57"/>
    <w:rsid w:val="00F82342"/>
    <w:rsid w:val="00F840C9"/>
    <w:rsid w:val="00F91AE4"/>
    <w:rsid w:val="00F93C8B"/>
    <w:rsid w:val="00F959DD"/>
    <w:rsid w:val="00F960D5"/>
    <w:rsid w:val="00FA0799"/>
    <w:rsid w:val="00FA2A40"/>
    <w:rsid w:val="00FA4B49"/>
    <w:rsid w:val="00FA7EAF"/>
    <w:rsid w:val="00FB1231"/>
    <w:rsid w:val="00FB1FFE"/>
    <w:rsid w:val="00FC0176"/>
    <w:rsid w:val="00FC1C5C"/>
    <w:rsid w:val="00FD7421"/>
    <w:rsid w:val="00FE17E2"/>
    <w:rsid w:val="00FF1E70"/>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4"/>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1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19"/>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21"/>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character" w:customStyle="1" w:styleId="gem-c-organisation-logoname">
    <w:name w:val="gem-c-organisation-logo__name"/>
    <w:rsid w:val="000E0EC4"/>
  </w:style>
  <w:style w:type="numbering" w:customStyle="1" w:styleId="NoList1">
    <w:name w:val="No List1"/>
    <w:next w:val="NoList"/>
    <w:uiPriority w:val="99"/>
    <w:semiHidden/>
    <w:unhideWhenUsed/>
    <w:rsid w:val="000E0EC4"/>
  </w:style>
  <w:style w:type="table" w:customStyle="1" w:styleId="TableGrid1">
    <w:name w:val="Table Grid1"/>
    <w:basedOn w:val="TableNormal"/>
    <w:next w:val="TableGrid"/>
    <w:rsid w:val="000E0EC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1">
    <w:name w:val="Table 11"/>
    <w:basedOn w:val="TableNormal"/>
    <w:rsid w:val="000E0EC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4"/>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1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19"/>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21"/>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character" w:customStyle="1" w:styleId="gem-c-organisation-logoname">
    <w:name w:val="gem-c-organisation-logo__name"/>
    <w:rsid w:val="000E0EC4"/>
  </w:style>
  <w:style w:type="numbering" w:customStyle="1" w:styleId="NoList1">
    <w:name w:val="No List1"/>
    <w:next w:val="NoList"/>
    <w:uiPriority w:val="99"/>
    <w:semiHidden/>
    <w:unhideWhenUsed/>
    <w:rsid w:val="000E0EC4"/>
  </w:style>
  <w:style w:type="table" w:customStyle="1" w:styleId="TableGrid1">
    <w:name w:val="Table Grid1"/>
    <w:basedOn w:val="TableNormal"/>
    <w:next w:val="TableGrid"/>
    <w:rsid w:val="000E0EC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1">
    <w:name w:val="Table 11"/>
    <w:basedOn w:val="TableNormal"/>
    <w:rsid w:val="000E0EC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124">
      <w:bodyDiv w:val="1"/>
      <w:marLeft w:val="0"/>
      <w:marRight w:val="0"/>
      <w:marTop w:val="0"/>
      <w:marBottom w:val="0"/>
      <w:divBdr>
        <w:top w:val="none" w:sz="0" w:space="0" w:color="auto"/>
        <w:left w:val="none" w:sz="0" w:space="0" w:color="auto"/>
        <w:bottom w:val="none" w:sz="0" w:space="0" w:color="auto"/>
        <w:right w:val="none" w:sz="0" w:space="0" w:color="auto"/>
      </w:divBdr>
      <w:divsChild>
        <w:div w:id="2134404218">
          <w:marLeft w:val="0"/>
          <w:marRight w:val="0"/>
          <w:marTop w:val="0"/>
          <w:marBottom w:val="0"/>
          <w:divBdr>
            <w:top w:val="none" w:sz="0" w:space="0" w:color="auto"/>
            <w:left w:val="none" w:sz="0" w:space="0" w:color="auto"/>
            <w:bottom w:val="none" w:sz="0" w:space="0" w:color="auto"/>
            <w:right w:val="none" w:sz="0" w:space="0" w:color="auto"/>
          </w:divBdr>
        </w:div>
        <w:div w:id="473564833">
          <w:marLeft w:val="0"/>
          <w:marRight w:val="0"/>
          <w:marTop w:val="0"/>
          <w:marBottom w:val="0"/>
          <w:divBdr>
            <w:top w:val="none" w:sz="0" w:space="0" w:color="auto"/>
            <w:left w:val="none" w:sz="0" w:space="0" w:color="auto"/>
            <w:bottom w:val="none" w:sz="0" w:space="0" w:color="auto"/>
            <w:right w:val="none" w:sz="0" w:space="0" w:color="auto"/>
          </w:divBdr>
        </w:div>
        <w:div w:id="1536775852">
          <w:marLeft w:val="0"/>
          <w:marRight w:val="0"/>
          <w:marTop w:val="0"/>
          <w:marBottom w:val="0"/>
          <w:divBdr>
            <w:top w:val="none" w:sz="0" w:space="0" w:color="auto"/>
            <w:left w:val="none" w:sz="0" w:space="0" w:color="auto"/>
            <w:bottom w:val="none" w:sz="0" w:space="0" w:color="auto"/>
            <w:right w:val="none" w:sz="0" w:space="0" w:color="auto"/>
          </w:divBdr>
        </w:div>
        <w:div w:id="676421042">
          <w:marLeft w:val="0"/>
          <w:marRight w:val="0"/>
          <w:marTop w:val="0"/>
          <w:marBottom w:val="0"/>
          <w:divBdr>
            <w:top w:val="none" w:sz="0" w:space="0" w:color="auto"/>
            <w:left w:val="none" w:sz="0" w:space="0" w:color="auto"/>
            <w:bottom w:val="none" w:sz="0" w:space="0" w:color="auto"/>
            <w:right w:val="none" w:sz="0" w:space="0" w:color="auto"/>
          </w:divBdr>
        </w:div>
        <w:div w:id="702436511">
          <w:marLeft w:val="0"/>
          <w:marRight w:val="0"/>
          <w:marTop w:val="0"/>
          <w:marBottom w:val="0"/>
          <w:divBdr>
            <w:top w:val="none" w:sz="0" w:space="0" w:color="auto"/>
            <w:left w:val="none" w:sz="0" w:space="0" w:color="auto"/>
            <w:bottom w:val="none" w:sz="0" w:space="0" w:color="auto"/>
            <w:right w:val="none" w:sz="0" w:space="0" w:color="auto"/>
          </w:divBdr>
        </w:div>
        <w:div w:id="1982612246">
          <w:marLeft w:val="0"/>
          <w:marRight w:val="0"/>
          <w:marTop w:val="0"/>
          <w:marBottom w:val="0"/>
          <w:divBdr>
            <w:top w:val="none" w:sz="0" w:space="0" w:color="auto"/>
            <w:left w:val="none" w:sz="0" w:space="0" w:color="auto"/>
            <w:bottom w:val="none" w:sz="0" w:space="0" w:color="auto"/>
            <w:right w:val="none" w:sz="0" w:space="0" w:color="auto"/>
          </w:divBdr>
        </w:div>
        <w:div w:id="802846935">
          <w:marLeft w:val="0"/>
          <w:marRight w:val="0"/>
          <w:marTop w:val="0"/>
          <w:marBottom w:val="0"/>
          <w:divBdr>
            <w:top w:val="none" w:sz="0" w:space="0" w:color="auto"/>
            <w:left w:val="none" w:sz="0" w:space="0" w:color="auto"/>
            <w:bottom w:val="none" w:sz="0" w:space="0" w:color="auto"/>
            <w:right w:val="none" w:sz="0" w:space="0" w:color="auto"/>
          </w:divBdr>
        </w:div>
        <w:div w:id="1786389853">
          <w:marLeft w:val="0"/>
          <w:marRight w:val="0"/>
          <w:marTop w:val="0"/>
          <w:marBottom w:val="0"/>
          <w:divBdr>
            <w:top w:val="none" w:sz="0" w:space="0" w:color="auto"/>
            <w:left w:val="none" w:sz="0" w:space="0" w:color="auto"/>
            <w:bottom w:val="none" w:sz="0" w:space="0" w:color="auto"/>
            <w:right w:val="none" w:sz="0" w:space="0" w:color="auto"/>
          </w:divBdr>
        </w:div>
        <w:div w:id="2114400529">
          <w:marLeft w:val="0"/>
          <w:marRight w:val="0"/>
          <w:marTop w:val="0"/>
          <w:marBottom w:val="0"/>
          <w:divBdr>
            <w:top w:val="none" w:sz="0" w:space="0" w:color="auto"/>
            <w:left w:val="none" w:sz="0" w:space="0" w:color="auto"/>
            <w:bottom w:val="none" w:sz="0" w:space="0" w:color="auto"/>
            <w:right w:val="none" w:sz="0" w:space="0" w:color="auto"/>
          </w:divBdr>
        </w:div>
        <w:div w:id="1575965083">
          <w:marLeft w:val="0"/>
          <w:marRight w:val="0"/>
          <w:marTop w:val="0"/>
          <w:marBottom w:val="0"/>
          <w:divBdr>
            <w:top w:val="none" w:sz="0" w:space="0" w:color="auto"/>
            <w:left w:val="none" w:sz="0" w:space="0" w:color="auto"/>
            <w:bottom w:val="none" w:sz="0" w:space="0" w:color="auto"/>
            <w:right w:val="none" w:sz="0" w:space="0" w:color="auto"/>
          </w:divBdr>
        </w:div>
        <w:div w:id="1322806155">
          <w:marLeft w:val="0"/>
          <w:marRight w:val="0"/>
          <w:marTop w:val="0"/>
          <w:marBottom w:val="0"/>
          <w:divBdr>
            <w:top w:val="none" w:sz="0" w:space="0" w:color="auto"/>
            <w:left w:val="none" w:sz="0" w:space="0" w:color="auto"/>
            <w:bottom w:val="none" w:sz="0" w:space="0" w:color="auto"/>
            <w:right w:val="none" w:sz="0" w:space="0" w:color="auto"/>
          </w:divBdr>
        </w:div>
        <w:div w:id="1685208205">
          <w:marLeft w:val="0"/>
          <w:marRight w:val="0"/>
          <w:marTop w:val="0"/>
          <w:marBottom w:val="0"/>
          <w:divBdr>
            <w:top w:val="none" w:sz="0" w:space="0" w:color="auto"/>
            <w:left w:val="none" w:sz="0" w:space="0" w:color="auto"/>
            <w:bottom w:val="none" w:sz="0" w:space="0" w:color="auto"/>
            <w:right w:val="none" w:sz="0" w:space="0" w:color="auto"/>
          </w:divBdr>
        </w:div>
        <w:div w:id="402682443">
          <w:marLeft w:val="0"/>
          <w:marRight w:val="0"/>
          <w:marTop w:val="0"/>
          <w:marBottom w:val="0"/>
          <w:divBdr>
            <w:top w:val="none" w:sz="0" w:space="0" w:color="auto"/>
            <w:left w:val="none" w:sz="0" w:space="0" w:color="auto"/>
            <w:bottom w:val="none" w:sz="0" w:space="0" w:color="auto"/>
            <w:right w:val="none" w:sz="0" w:space="0" w:color="auto"/>
          </w:divBdr>
        </w:div>
        <w:div w:id="1578827953">
          <w:marLeft w:val="0"/>
          <w:marRight w:val="0"/>
          <w:marTop w:val="0"/>
          <w:marBottom w:val="0"/>
          <w:divBdr>
            <w:top w:val="none" w:sz="0" w:space="0" w:color="auto"/>
            <w:left w:val="none" w:sz="0" w:space="0" w:color="auto"/>
            <w:bottom w:val="none" w:sz="0" w:space="0" w:color="auto"/>
            <w:right w:val="none" w:sz="0" w:space="0" w:color="auto"/>
          </w:divBdr>
        </w:div>
        <w:div w:id="2092578732">
          <w:marLeft w:val="0"/>
          <w:marRight w:val="0"/>
          <w:marTop w:val="0"/>
          <w:marBottom w:val="0"/>
          <w:divBdr>
            <w:top w:val="none" w:sz="0" w:space="0" w:color="auto"/>
            <w:left w:val="none" w:sz="0" w:space="0" w:color="auto"/>
            <w:bottom w:val="none" w:sz="0" w:space="0" w:color="auto"/>
            <w:right w:val="none" w:sz="0" w:space="0" w:color="auto"/>
          </w:divBdr>
        </w:div>
        <w:div w:id="1689596900">
          <w:marLeft w:val="0"/>
          <w:marRight w:val="0"/>
          <w:marTop w:val="0"/>
          <w:marBottom w:val="0"/>
          <w:divBdr>
            <w:top w:val="none" w:sz="0" w:space="0" w:color="auto"/>
            <w:left w:val="none" w:sz="0" w:space="0" w:color="auto"/>
            <w:bottom w:val="none" w:sz="0" w:space="0" w:color="auto"/>
            <w:right w:val="none" w:sz="0" w:space="0" w:color="auto"/>
          </w:divBdr>
        </w:div>
        <w:div w:id="1072386328">
          <w:marLeft w:val="0"/>
          <w:marRight w:val="0"/>
          <w:marTop w:val="0"/>
          <w:marBottom w:val="0"/>
          <w:divBdr>
            <w:top w:val="none" w:sz="0" w:space="0" w:color="auto"/>
            <w:left w:val="none" w:sz="0" w:space="0" w:color="auto"/>
            <w:bottom w:val="none" w:sz="0" w:space="0" w:color="auto"/>
            <w:right w:val="none" w:sz="0" w:space="0" w:color="auto"/>
          </w:divBdr>
        </w:div>
        <w:div w:id="852452883">
          <w:marLeft w:val="0"/>
          <w:marRight w:val="0"/>
          <w:marTop w:val="0"/>
          <w:marBottom w:val="0"/>
          <w:divBdr>
            <w:top w:val="none" w:sz="0" w:space="0" w:color="auto"/>
            <w:left w:val="none" w:sz="0" w:space="0" w:color="auto"/>
            <w:bottom w:val="none" w:sz="0" w:space="0" w:color="auto"/>
            <w:right w:val="none" w:sz="0" w:space="0" w:color="auto"/>
          </w:divBdr>
        </w:div>
        <w:div w:id="492646457">
          <w:marLeft w:val="0"/>
          <w:marRight w:val="0"/>
          <w:marTop w:val="0"/>
          <w:marBottom w:val="0"/>
          <w:divBdr>
            <w:top w:val="none" w:sz="0" w:space="0" w:color="auto"/>
            <w:left w:val="none" w:sz="0" w:space="0" w:color="auto"/>
            <w:bottom w:val="none" w:sz="0" w:space="0" w:color="auto"/>
            <w:right w:val="none" w:sz="0" w:space="0" w:color="auto"/>
          </w:divBdr>
        </w:div>
        <w:div w:id="221256494">
          <w:marLeft w:val="0"/>
          <w:marRight w:val="0"/>
          <w:marTop w:val="0"/>
          <w:marBottom w:val="0"/>
          <w:divBdr>
            <w:top w:val="none" w:sz="0" w:space="0" w:color="auto"/>
            <w:left w:val="none" w:sz="0" w:space="0" w:color="auto"/>
            <w:bottom w:val="none" w:sz="0" w:space="0" w:color="auto"/>
            <w:right w:val="none" w:sz="0" w:space="0" w:color="auto"/>
          </w:divBdr>
        </w:div>
        <w:div w:id="1302466093">
          <w:marLeft w:val="0"/>
          <w:marRight w:val="0"/>
          <w:marTop w:val="0"/>
          <w:marBottom w:val="0"/>
          <w:divBdr>
            <w:top w:val="none" w:sz="0" w:space="0" w:color="auto"/>
            <w:left w:val="none" w:sz="0" w:space="0" w:color="auto"/>
            <w:bottom w:val="none" w:sz="0" w:space="0" w:color="auto"/>
            <w:right w:val="none" w:sz="0" w:space="0" w:color="auto"/>
          </w:divBdr>
        </w:div>
        <w:div w:id="1462650719">
          <w:marLeft w:val="0"/>
          <w:marRight w:val="0"/>
          <w:marTop w:val="0"/>
          <w:marBottom w:val="0"/>
          <w:divBdr>
            <w:top w:val="none" w:sz="0" w:space="0" w:color="auto"/>
            <w:left w:val="none" w:sz="0" w:space="0" w:color="auto"/>
            <w:bottom w:val="none" w:sz="0" w:space="0" w:color="auto"/>
            <w:right w:val="none" w:sz="0" w:space="0" w:color="auto"/>
          </w:divBdr>
        </w:div>
        <w:div w:id="436218387">
          <w:marLeft w:val="0"/>
          <w:marRight w:val="0"/>
          <w:marTop w:val="0"/>
          <w:marBottom w:val="0"/>
          <w:divBdr>
            <w:top w:val="none" w:sz="0" w:space="0" w:color="auto"/>
            <w:left w:val="none" w:sz="0" w:space="0" w:color="auto"/>
            <w:bottom w:val="none" w:sz="0" w:space="0" w:color="auto"/>
            <w:right w:val="none" w:sz="0" w:space="0" w:color="auto"/>
          </w:divBdr>
        </w:div>
        <w:div w:id="544026564">
          <w:marLeft w:val="0"/>
          <w:marRight w:val="0"/>
          <w:marTop w:val="0"/>
          <w:marBottom w:val="0"/>
          <w:divBdr>
            <w:top w:val="none" w:sz="0" w:space="0" w:color="auto"/>
            <w:left w:val="none" w:sz="0" w:space="0" w:color="auto"/>
            <w:bottom w:val="none" w:sz="0" w:space="0" w:color="auto"/>
            <w:right w:val="none" w:sz="0" w:space="0" w:color="auto"/>
          </w:divBdr>
        </w:div>
        <w:div w:id="11995246">
          <w:marLeft w:val="0"/>
          <w:marRight w:val="0"/>
          <w:marTop w:val="0"/>
          <w:marBottom w:val="0"/>
          <w:divBdr>
            <w:top w:val="none" w:sz="0" w:space="0" w:color="auto"/>
            <w:left w:val="none" w:sz="0" w:space="0" w:color="auto"/>
            <w:bottom w:val="none" w:sz="0" w:space="0" w:color="auto"/>
            <w:right w:val="none" w:sz="0" w:space="0" w:color="auto"/>
          </w:divBdr>
        </w:div>
        <w:div w:id="1659452763">
          <w:marLeft w:val="0"/>
          <w:marRight w:val="0"/>
          <w:marTop w:val="0"/>
          <w:marBottom w:val="0"/>
          <w:divBdr>
            <w:top w:val="none" w:sz="0" w:space="0" w:color="auto"/>
            <w:left w:val="none" w:sz="0" w:space="0" w:color="auto"/>
            <w:bottom w:val="none" w:sz="0" w:space="0" w:color="auto"/>
            <w:right w:val="none" w:sz="0" w:space="0" w:color="auto"/>
          </w:divBdr>
        </w:div>
        <w:div w:id="1815835896">
          <w:marLeft w:val="0"/>
          <w:marRight w:val="0"/>
          <w:marTop w:val="0"/>
          <w:marBottom w:val="0"/>
          <w:divBdr>
            <w:top w:val="none" w:sz="0" w:space="0" w:color="auto"/>
            <w:left w:val="none" w:sz="0" w:space="0" w:color="auto"/>
            <w:bottom w:val="none" w:sz="0" w:space="0" w:color="auto"/>
            <w:right w:val="none" w:sz="0" w:space="0" w:color="auto"/>
          </w:divBdr>
        </w:div>
        <w:div w:id="203300458">
          <w:marLeft w:val="0"/>
          <w:marRight w:val="0"/>
          <w:marTop w:val="0"/>
          <w:marBottom w:val="0"/>
          <w:divBdr>
            <w:top w:val="none" w:sz="0" w:space="0" w:color="auto"/>
            <w:left w:val="none" w:sz="0" w:space="0" w:color="auto"/>
            <w:bottom w:val="none" w:sz="0" w:space="0" w:color="auto"/>
            <w:right w:val="none" w:sz="0" w:space="0" w:color="auto"/>
          </w:divBdr>
        </w:div>
        <w:div w:id="1642273277">
          <w:marLeft w:val="0"/>
          <w:marRight w:val="0"/>
          <w:marTop w:val="0"/>
          <w:marBottom w:val="0"/>
          <w:divBdr>
            <w:top w:val="none" w:sz="0" w:space="0" w:color="auto"/>
            <w:left w:val="none" w:sz="0" w:space="0" w:color="auto"/>
            <w:bottom w:val="none" w:sz="0" w:space="0" w:color="auto"/>
            <w:right w:val="none" w:sz="0" w:space="0" w:color="auto"/>
          </w:divBdr>
        </w:div>
        <w:div w:id="241332178">
          <w:marLeft w:val="0"/>
          <w:marRight w:val="0"/>
          <w:marTop w:val="0"/>
          <w:marBottom w:val="0"/>
          <w:divBdr>
            <w:top w:val="none" w:sz="0" w:space="0" w:color="auto"/>
            <w:left w:val="none" w:sz="0" w:space="0" w:color="auto"/>
            <w:bottom w:val="none" w:sz="0" w:space="0" w:color="auto"/>
            <w:right w:val="none" w:sz="0" w:space="0" w:color="auto"/>
          </w:divBdr>
        </w:div>
        <w:div w:id="2138792971">
          <w:marLeft w:val="0"/>
          <w:marRight w:val="0"/>
          <w:marTop w:val="0"/>
          <w:marBottom w:val="0"/>
          <w:divBdr>
            <w:top w:val="none" w:sz="0" w:space="0" w:color="auto"/>
            <w:left w:val="none" w:sz="0" w:space="0" w:color="auto"/>
            <w:bottom w:val="none" w:sz="0" w:space="0" w:color="auto"/>
            <w:right w:val="none" w:sz="0" w:space="0" w:color="auto"/>
          </w:divBdr>
        </w:div>
        <w:div w:id="509875057">
          <w:marLeft w:val="0"/>
          <w:marRight w:val="0"/>
          <w:marTop w:val="0"/>
          <w:marBottom w:val="0"/>
          <w:divBdr>
            <w:top w:val="none" w:sz="0" w:space="0" w:color="auto"/>
            <w:left w:val="none" w:sz="0" w:space="0" w:color="auto"/>
            <w:bottom w:val="none" w:sz="0" w:space="0" w:color="auto"/>
            <w:right w:val="none" w:sz="0" w:space="0" w:color="auto"/>
          </w:divBdr>
        </w:div>
        <w:div w:id="1440222235">
          <w:marLeft w:val="0"/>
          <w:marRight w:val="0"/>
          <w:marTop w:val="0"/>
          <w:marBottom w:val="0"/>
          <w:divBdr>
            <w:top w:val="none" w:sz="0" w:space="0" w:color="auto"/>
            <w:left w:val="none" w:sz="0" w:space="0" w:color="auto"/>
            <w:bottom w:val="none" w:sz="0" w:space="0" w:color="auto"/>
            <w:right w:val="none" w:sz="0" w:space="0" w:color="auto"/>
          </w:divBdr>
        </w:div>
        <w:div w:id="1794638275">
          <w:marLeft w:val="0"/>
          <w:marRight w:val="0"/>
          <w:marTop w:val="0"/>
          <w:marBottom w:val="0"/>
          <w:divBdr>
            <w:top w:val="none" w:sz="0" w:space="0" w:color="auto"/>
            <w:left w:val="none" w:sz="0" w:space="0" w:color="auto"/>
            <w:bottom w:val="none" w:sz="0" w:space="0" w:color="auto"/>
            <w:right w:val="none" w:sz="0" w:space="0" w:color="auto"/>
          </w:divBdr>
        </w:div>
        <w:div w:id="764229112">
          <w:marLeft w:val="0"/>
          <w:marRight w:val="0"/>
          <w:marTop w:val="0"/>
          <w:marBottom w:val="0"/>
          <w:divBdr>
            <w:top w:val="none" w:sz="0" w:space="0" w:color="auto"/>
            <w:left w:val="none" w:sz="0" w:space="0" w:color="auto"/>
            <w:bottom w:val="none" w:sz="0" w:space="0" w:color="auto"/>
            <w:right w:val="none" w:sz="0" w:space="0" w:color="auto"/>
          </w:divBdr>
        </w:div>
        <w:div w:id="339817509">
          <w:marLeft w:val="0"/>
          <w:marRight w:val="0"/>
          <w:marTop w:val="0"/>
          <w:marBottom w:val="0"/>
          <w:divBdr>
            <w:top w:val="none" w:sz="0" w:space="0" w:color="auto"/>
            <w:left w:val="none" w:sz="0" w:space="0" w:color="auto"/>
            <w:bottom w:val="none" w:sz="0" w:space="0" w:color="auto"/>
            <w:right w:val="none" w:sz="0" w:space="0" w:color="auto"/>
          </w:divBdr>
        </w:div>
        <w:div w:id="263804763">
          <w:marLeft w:val="0"/>
          <w:marRight w:val="0"/>
          <w:marTop w:val="0"/>
          <w:marBottom w:val="0"/>
          <w:divBdr>
            <w:top w:val="none" w:sz="0" w:space="0" w:color="auto"/>
            <w:left w:val="none" w:sz="0" w:space="0" w:color="auto"/>
            <w:bottom w:val="none" w:sz="0" w:space="0" w:color="auto"/>
            <w:right w:val="none" w:sz="0" w:space="0" w:color="auto"/>
          </w:divBdr>
        </w:div>
        <w:div w:id="1756196853">
          <w:marLeft w:val="0"/>
          <w:marRight w:val="0"/>
          <w:marTop w:val="0"/>
          <w:marBottom w:val="0"/>
          <w:divBdr>
            <w:top w:val="none" w:sz="0" w:space="0" w:color="auto"/>
            <w:left w:val="none" w:sz="0" w:space="0" w:color="auto"/>
            <w:bottom w:val="none" w:sz="0" w:space="0" w:color="auto"/>
            <w:right w:val="none" w:sz="0" w:space="0" w:color="auto"/>
          </w:divBdr>
        </w:div>
        <w:div w:id="913900711">
          <w:marLeft w:val="0"/>
          <w:marRight w:val="0"/>
          <w:marTop w:val="0"/>
          <w:marBottom w:val="0"/>
          <w:divBdr>
            <w:top w:val="none" w:sz="0" w:space="0" w:color="auto"/>
            <w:left w:val="none" w:sz="0" w:space="0" w:color="auto"/>
            <w:bottom w:val="none" w:sz="0" w:space="0" w:color="auto"/>
            <w:right w:val="none" w:sz="0" w:space="0" w:color="auto"/>
          </w:divBdr>
        </w:div>
        <w:div w:id="139886186">
          <w:marLeft w:val="0"/>
          <w:marRight w:val="0"/>
          <w:marTop w:val="0"/>
          <w:marBottom w:val="0"/>
          <w:divBdr>
            <w:top w:val="none" w:sz="0" w:space="0" w:color="auto"/>
            <w:left w:val="none" w:sz="0" w:space="0" w:color="auto"/>
            <w:bottom w:val="none" w:sz="0" w:space="0" w:color="auto"/>
            <w:right w:val="none" w:sz="0" w:space="0" w:color="auto"/>
          </w:divBdr>
        </w:div>
        <w:div w:id="1559783605">
          <w:marLeft w:val="0"/>
          <w:marRight w:val="0"/>
          <w:marTop w:val="0"/>
          <w:marBottom w:val="0"/>
          <w:divBdr>
            <w:top w:val="none" w:sz="0" w:space="0" w:color="auto"/>
            <w:left w:val="none" w:sz="0" w:space="0" w:color="auto"/>
            <w:bottom w:val="none" w:sz="0" w:space="0" w:color="auto"/>
            <w:right w:val="none" w:sz="0" w:space="0" w:color="auto"/>
          </w:divBdr>
        </w:div>
        <w:div w:id="136189870">
          <w:marLeft w:val="0"/>
          <w:marRight w:val="0"/>
          <w:marTop w:val="0"/>
          <w:marBottom w:val="0"/>
          <w:divBdr>
            <w:top w:val="none" w:sz="0" w:space="0" w:color="auto"/>
            <w:left w:val="none" w:sz="0" w:space="0" w:color="auto"/>
            <w:bottom w:val="none" w:sz="0" w:space="0" w:color="auto"/>
            <w:right w:val="none" w:sz="0" w:space="0" w:color="auto"/>
          </w:divBdr>
        </w:div>
        <w:div w:id="2081823017">
          <w:marLeft w:val="0"/>
          <w:marRight w:val="0"/>
          <w:marTop w:val="0"/>
          <w:marBottom w:val="0"/>
          <w:divBdr>
            <w:top w:val="none" w:sz="0" w:space="0" w:color="auto"/>
            <w:left w:val="none" w:sz="0" w:space="0" w:color="auto"/>
            <w:bottom w:val="none" w:sz="0" w:space="0" w:color="auto"/>
            <w:right w:val="none" w:sz="0" w:space="0" w:color="auto"/>
          </w:divBdr>
        </w:div>
        <w:div w:id="1299723160">
          <w:marLeft w:val="0"/>
          <w:marRight w:val="0"/>
          <w:marTop w:val="0"/>
          <w:marBottom w:val="0"/>
          <w:divBdr>
            <w:top w:val="none" w:sz="0" w:space="0" w:color="auto"/>
            <w:left w:val="none" w:sz="0" w:space="0" w:color="auto"/>
            <w:bottom w:val="none" w:sz="0" w:space="0" w:color="auto"/>
            <w:right w:val="none" w:sz="0" w:space="0" w:color="auto"/>
          </w:divBdr>
        </w:div>
        <w:div w:id="1959482960">
          <w:marLeft w:val="0"/>
          <w:marRight w:val="0"/>
          <w:marTop w:val="0"/>
          <w:marBottom w:val="0"/>
          <w:divBdr>
            <w:top w:val="none" w:sz="0" w:space="0" w:color="auto"/>
            <w:left w:val="none" w:sz="0" w:space="0" w:color="auto"/>
            <w:bottom w:val="none" w:sz="0" w:space="0" w:color="auto"/>
            <w:right w:val="none" w:sz="0" w:space="0" w:color="auto"/>
          </w:divBdr>
        </w:div>
        <w:div w:id="1746415414">
          <w:marLeft w:val="0"/>
          <w:marRight w:val="0"/>
          <w:marTop w:val="0"/>
          <w:marBottom w:val="0"/>
          <w:divBdr>
            <w:top w:val="none" w:sz="0" w:space="0" w:color="auto"/>
            <w:left w:val="none" w:sz="0" w:space="0" w:color="auto"/>
            <w:bottom w:val="none" w:sz="0" w:space="0" w:color="auto"/>
            <w:right w:val="none" w:sz="0" w:space="0" w:color="auto"/>
          </w:divBdr>
        </w:div>
        <w:div w:id="1034965652">
          <w:marLeft w:val="0"/>
          <w:marRight w:val="0"/>
          <w:marTop w:val="0"/>
          <w:marBottom w:val="0"/>
          <w:divBdr>
            <w:top w:val="none" w:sz="0" w:space="0" w:color="auto"/>
            <w:left w:val="none" w:sz="0" w:space="0" w:color="auto"/>
            <w:bottom w:val="none" w:sz="0" w:space="0" w:color="auto"/>
            <w:right w:val="none" w:sz="0" w:space="0" w:color="auto"/>
          </w:divBdr>
        </w:div>
        <w:div w:id="138812894">
          <w:marLeft w:val="0"/>
          <w:marRight w:val="0"/>
          <w:marTop w:val="0"/>
          <w:marBottom w:val="0"/>
          <w:divBdr>
            <w:top w:val="none" w:sz="0" w:space="0" w:color="auto"/>
            <w:left w:val="none" w:sz="0" w:space="0" w:color="auto"/>
            <w:bottom w:val="none" w:sz="0" w:space="0" w:color="auto"/>
            <w:right w:val="none" w:sz="0" w:space="0" w:color="auto"/>
          </w:divBdr>
        </w:div>
        <w:div w:id="1436096274">
          <w:marLeft w:val="0"/>
          <w:marRight w:val="0"/>
          <w:marTop w:val="0"/>
          <w:marBottom w:val="0"/>
          <w:divBdr>
            <w:top w:val="none" w:sz="0" w:space="0" w:color="auto"/>
            <w:left w:val="none" w:sz="0" w:space="0" w:color="auto"/>
            <w:bottom w:val="none" w:sz="0" w:space="0" w:color="auto"/>
            <w:right w:val="none" w:sz="0" w:space="0" w:color="auto"/>
          </w:divBdr>
        </w:div>
        <w:div w:id="156963107">
          <w:marLeft w:val="0"/>
          <w:marRight w:val="0"/>
          <w:marTop w:val="0"/>
          <w:marBottom w:val="0"/>
          <w:divBdr>
            <w:top w:val="none" w:sz="0" w:space="0" w:color="auto"/>
            <w:left w:val="none" w:sz="0" w:space="0" w:color="auto"/>
            <w:bottom w:val="none" w:sz="0" w:space="0" w:color="auto"/>
            <w:right w:val="none" w:sz="0" w:space="0" w:color="auto"/>
          </w:divBdr>
        </w:div>
        <w:div w:id="1804232703">
          <w:marLeft w:val="0"/>
          <w:marRight w:val="0"/>
          <w:marTop w:val="0"/>
          <w:marBottom w:val="0"/>
          <w:divBdr>
            <w:top w:val="none" w:sz="0" w:space="0" w:color="auto"/>
            <w:left w:val="none" w:sz="0" w:space="0" w:color="auto"/>
            <w:bottom w:val="none" w:sz="0" w:space="0" w:color="auto"/>
            <w:right w:val="none" w:sz="0" w:space="0" w:color="auto"/>
          </w:divBdr>
        </w:div>
        <w:div w:id="972633013">
          <w:marLeft w:val="0"/>
          <w:marRight w:val="0"/>
          <w:marTop w:val="0"/>
          <w:marBottom w:val="0"/>
          <w:divBdr>
            <w:top w:val="none" w:sz="0" w:space="0" w:color="auto"/>
            <w:left w:val="none" w:sz="0" w:space="0" w:color="auto"/>
            <w:bottom w:val="none" w:sz="0" w:space="0" w:color="auto"/>
            <w:right w:val="none" w:sz="0" w:space="0" w:color="auto"/>
          </w:divBdr>
        </w:div>
        <w:div w:id="1146387677">
          <w:marLeft w:val="0"/>
          <w:marRight w:val="0"/>
          <w:marTop w:val="0"/>
          <w:marBottom w:val="0"/>
          <w:divBdr>
            <w:top w:val="none" w:sz="0" w:space="0" w:color="auto"/>
            <w:left w:val="none" w:sz="0" w:space="0" w:color="auto"/>
            <w:bottom w:val="none" w:sz="0" w:space="0" w:color="auto"/>
            <w:right w:val="none" w:sz="0" w:space="0" w:color="auto"/>
          </w:divBdr>
        </w:div>
        <w:div w:id="1209412836">
          <w:marLeft w:val="0"/>
          <w:marRight w:val="0"/>
          <w:marTop w:val="0"/>
          <w:marBottom w:val="0"/>
          <w:divBdr>
            <w:top w:val="none" w:sz="0" w:space="0" w:color="auto"/>
            <w:left w:val="none" w:sz="0" w:space="0" w:color="auto"/>
            <w:bottom w:val="none" w:sz="0" w:space="0" w:color="auto"/>
            <w:right w:val="none" w:sz="0" w:space="0" w:color="auto"/>
          </w:divBdr>
        </w:div>
        <w:div w:id="731736259">
          <w:marLeft w:val="0"/>
          <w:marRight w:val="0"/>
          <w:marTop w:val="0"/>
          <w:marBottom w:val="0"/>
          <w:divBdr>
            <w:top w:val="none" w:sz="0" w:space="0" w:color="auto"/>
            <w:left w:val="none" w:sz="0" w:space="0" w:color="auto"/>
            <w:bottom w:val="none" w:sz="0" w:space="0" w:color="auto"/>
            <w:right w:val="none" w:sz="0" w:space="0" w:color="auto"/>
          </w:divBdr>
        </w:div>
        <w:div w:id="709956809">
          <w:marLeft w:val="0"/>
          <w:marRight w:val="0"/>
          <w:marTop w:val="0"/>
          <w:marBottom w:val="0"/>
          <w:divBdr>
            <w:top w:val="none" w:sz="0" w:space="0" w:color="auto"/>
            <w:left w:val="none" w:sz="0" w:space="0" w:color="auto"/>
            <w:bottom w:val="none" w:sz="0" w:space="0" w:color="auto"/>
            <w:right w:val="none" w:sz="0" w:space="0" w:color="auto"/>
          </w:divBdr>
        </w:div>
        <w:div w:id="1937060628">
          <w:marLeft w:val="0"/>
          <w:marRight w:val="0"/>
          <w:marTop w:val="0"/>
          <w:marBottom w:val="0"/>
          <w:divBdr>
            <w:top w:val="none" w:sz="0" w:space="0" w:color="auto"/>
            <w:left w:val="none" w:sz="0" w:space="0" w:color="auto"/>
            <w:bottom w:val="none" w:sz="0" w:space="0" w:color="auto"/>
            <w:right w:val="none" w:sz="0" w:space="0" w:color="auto"/>
          </w:divBdr>
        </w:div>
        <w:div w:id="400828638">
          <w:marLeft w:val="0"/>
          <w:marRight w:val="0"/>
          <w:marTop w:val="0"/>
          <w:marBottom w:val="0"/>
          <w:divBdr>
            <w:top w:val="none" w:sz="0" w:space="0" w:color="auto"/>
            <w:left w:val="none" w:sz="0" w:space="0" w:color="auto"/>
            <w:bottom w:val="none" w:sz="0" w:space="0" w:color="auto"/>
            <w:right w:val="none" w:sz="0" w:space="0" w:color="auto"/>
          </w:divBdr>
        </w:div>
        <w:div w:id="1469586441">
          <w:marLeft w:val="0"/>
          <w:marRight w:val="0"/>
          <w:marTop w:val="0"/>
          <w:marBottom w:val="0"/>
          <w:divBdr>
            <w:top w:val="none" w:sz="0" w:space="0" w:color="auto"/>
            <w:left w:val="none" w:sz="0" w:space="0" w:color="auto"/>
            <w:bottom w:val="none" w:sz="0" w:space="0" w:color="auto"/>
            <w:right w:val="none" w:sz="0" w:space="0" w:color="auto"/>
          </w:divBdr>
        </w:div>
        <w:div w:id="386076225">
          <w:marLeft w:val="0"/>
          <w:marRight w:val="0"/>
          <w:marTop w:val="0"/>
          <w:marBottom w:val="0"/>
          <w:divBdr>
            <w:top w:val="none" w:sz="0" w:space="0" w:color="auto"/>
            <w:left w:val="none" w:sz="0" w:space="0" w:color="auto"/>
            <w:bottom w:val="none" w:sz="0" w:space="0" w:color="auto"/>
            <w:right w:val="none" w:sz="0" w:space="0" w:color="auto"/>
          </w:divBdr>
        </w:div>
        <w:div w:id="1850100442">
          <w:marLeft w:val="0"/>
          <w:marRight w:val="0"/>
          <w:marTop w:val="0"/>
          <w:marBottom w:val="0"/>
          <w:divBdr>
            <w:top w:val="none" w:sz="0" w:space="0" w:color="auto"/>
            <w:left w:val="none" w:sz="0" w:space="0" w:color="auto"/>
            <w:bottom w:val="none" w:sz="0" w:space="0" w:color="auto"/>
            <w:right w:val="none" w:sz="0" w:space="0" w:color="auto"/>
          </w:divBdr>
        </w:div>
        <w:div w:id="833649168">
          <w:marLeft w:val="0"/>
          <w:marRight w:val="0"/>
          <w:marTop w:val="0"/>
          <w:marBottom w:val="0"/>
          <w:divBdr>
            <w:top w:val="none" w:sz="0" w:space="0" w:color="auto"/>
            <w:left w:val="none" w:sz="0" w:space="0" w:color="auto"/>
            <w:bottom w:val="none" w:sz="0" w:space="0" w:color="auto"/>
            <w:right w:val="none" w:sz="0" w:space="0" w:color="auto"/>
          </w:divBdr>
        </w:div>
        <w:div w:id="1473401847">
          <w:marLeft w:val="0"/>
          <w:marRight w:val="0"/>
          <w:marTop w:val="0"/>
          <w:marBottom w:val="0"/>
          <w:divBdr>
            <w:top w:val="none" w:sz="0" w:space="0" w:color="auto"/>
            <w:left w:val="none" w:sz="0" w:space="0" w:color="auto"/>
            <w:bottom w:val="none" w:sz="0" w:space="0" w:color="auto"/>
            <w:right w:val="none" w:sz="0" w:space="0" w:color="auto"/>
          </w:divBdr>
        </w:div>
        <w:div w:id="1094977188">
          <w:marLeft w:val="0"/>
          <w:marRight w:val="0"/>
          <w:marTop w:val="0"/>
          <w:marBottom w:val="0"/>
          <w:divBdr>
            <w:top w:val="none" w:sz="0" w:space="0" w:color="auto"/>
            <w:left w:val="none" w:sz="0" w:space="0" w:color="auto"/>
            <w:bottom w:val="none" w:sz="0" w:space="0" w:color="auto"/>
            <w:right w:val="none" w:sz="0" w:space="0" w:color="auto"/>
          </w:divBdr>
        </w:div>
        <w:div w:id="1485731255">
          <w:marLeft w:val="0"/>
          <w:marRight w:val="0"/>
          <w:marTop w:val="0"/>
          <w:marBottom w:val="0"/>
          <w:divBdr>
            <w:top w:val="none" w:sz="0" w:space="0" w:color="auto"/>
            <w:left w:val="none" w:sz="0" w:space="0" w:color="auto"/>
            <w:bottom w:val="none" w:sz="0" w:space="0" w:color="auto"/>
            <w:right w:val="none" w:sz="0" w:space="0" w:color="auto"/>
          </w:divBdr>
        </w:div>
        <w:div w:id="614603833">
          <w:marLeft w:val="0"/>
          <w:marRight w:val="0"/>
          <w:marTop w:val="0"/>
          <w:marBottom w:val="0"/>
          <w:divBdr>
            <w:top w:val="none" w:sz="0" w:space="0" w:color="auto"/>
            <w:left w:val="none" w:sz="0" w:space="0" w:color="auto"/>
            <w:bottom w:val="none" w:sz="0" w:space="0" w:color="auto"/>
            <w:right w:val="none" w:sz="0" w:space="0" w:color="auto"/>
          </w:divBdr>
        </w:div>
        <w:div w:id="1341733007">
          <w:marLeft w:val="0"/>
          <w:marRight w:val="0"/>
          <w:marTop w:val="0"/>
          <w:marBottom w:val="0"/>
          <w:divBdr>
            <w:top w:val="none" w:sz="0" w:space="0" w:color="auto"/>
            <w:left w:val="none" w:sz="0" w:space="0" w:color="auto"/>
            <w:bottom w:val="none" w:sz="0" w:space="0" w:color="auto"/>
            <w:right w:val="none" w:sz="0" w:space="0" w:color="auto"/>
          </w:divBdr>
        </w:div>
        <w:div w:id="1528057444">
          <w:marLeft w:val="0"/>
          <w:marRight w:val="0"/>
          <w:marTop w:val="0"/>
          <w:marBottom w:val="0"/>
          <w:divBdr>
            <w:top w:val="none" w:sz="0" w:space="0" w:color="auto"/>
            <w:left w:val="none" w:sz="0" w:space="0" w:color="auto"/>
            <w:bottom w:val="none" w:sz="0" w:space="0" w:color="auto"/>
            <w:right w:val="none" w:sz="0" w:space="0" w:color="auto"/>
          </w:divBdr>
        </w:div>
        <w:div w:id="1789163066">
          <w:marLeft w:val="0"/>
          <w:marRight w:val="0"/>
          <w:marTop w:val="0"/>
          <w:marBottom w:val="0"/>
          <w:divBdr>
            <w:top w:val="none" w:sz="0" w:space="0" w:color="auto"/>
            <w:left w:val="none" w:sz="0" w:space="0" w:color="auto"/>
            <w:bottom w:val="none" w:sz="0" w:space="0" w:color="auto"/>
            <w:right w:val="none" w:sz="0" w:space="0" w:color="auto"/>
          </w:divBdr>
        </w:div>
        <w:div w:id="1047294582">
          <w:marLeft w:val="0"/>
          <w:marRight w:val="0"/>
          <w:marTop w:val="0"/>
          <w:marBottom w:val="0"/>
          <w:divBdr>
            <w:top w:val="none" w:sz="0" w:space="0" w:color="auto"/>
            <w:left w:val="none" w:sz="0" w:space="0" w:color="auto"/>
            <w:bottom w:val="none" w:sz="0" w:space="0" w:color="auto"/>
            <w:right w:val="none" w:sz="0" w:space="0" w:color="auto"/>
          </w:divBdr>
        </w:div>
        <w:div w:id="840509702">
          <w:marLeft w:val="0"/>
          <w:marRight w:val="0"/>
          <w:marTop w:val="0"/>
          <w:marBottom w:val="0"/>
          <w:divBdr>
            <w:top w:val="none" w:sz="0" w:space="0" w:color="auto"/>
            <w:left w:val="none" w:sz="0" w:space="0" w:color="auto"/>
            <w:bottom w:val="none" w:sz="0" w:space="0" w:color="auto"/>
            <w:right w:val="none" w:sz="0" w:space="0" w:color="auto"/>
          </w:divBdr>
        </w:div>
        <w:div w:id="1645546142">
          <w:marLeft w:val="0"/>
          <w:marRight w:val="0"/>
          <w:marTop w:val="0"/>
          <w:marBottom w:val="0"/>
          <w:divBdr>
            <w:top w:val="none" w:sz="0" w:space="0" w:color="auto"/>
            <w:left w:val="none" w:sz="0" w:space="0" w:color="auto"/>
            <w:bottom w:val="none" w:sz="0" w:space="0" w:color="auto"/>
            <w:right w:val="none" w:sz="0" w:space="0" w:color="auto"/>
          </w:divBdr>
        </w:div>
        <w:div w:id="1681733815">
          <w:marLeft w:val="0"/>
          <w:marRight w:val="0"/>
          <w:marTop w:val="0"/>
          <w:marBottom w:val="0"/>
          <w:divBdr>
            <w:top w:val="none" w:sz="0" w:space="0" w:color="auto"/>
            <w:left w:val="none" w:sz="0" w:space="0" w:color="auto"/>
            <w:bottom w:val="none" w:sz="0" w:space="0" w:color="auto"/>
            <w:right w:val="none" w:sz="0" w:space="0" w:color="auto"/>
          </w:divBdr>
        </w:div>
        <w:div w:id="1849245460">
          <w:marLeft w:val="0"/>
          <w:marRight w:val="0"/>
          <w:marTop w:val="0"/>
          <w:marBottom w:val="0"/>
          <w:divBdr>
            <w:top w:val="none" w:sz="0" w:space="0" w:color="auto"/>
            <w:left w:val="none" w:sz="0" w:space="0" w:color="auto"/>
            <w:bottom w:val="none" w:sz="0" w:space="0" w:color="auto"/>
            <w:right w:val="none" w:sz="0" w:space="0" w:color="auto"/>
          </w:divBdr>
        </w:div>
        <w:div w:id="231932633">
          <w:marLeft w:val="0"/>
          <w:marRight w:val="0"/>
          <w:marTop w:val="0"/>
          <w:marBottom w:val="0"/>
          <w:divBdr>
            <w:top w:val="none" w:sz="0" w:space="0" w:color="auto"/>
            <w:left w:val="none" w:sz="0" w:space="0" w:color="auto"/>
            <w:bottom w:val="none" w:sz="0" w:space="0" w:color="auto"/>
            <w:right w:val="none" w:sz="0" w:space="0" w:color="auto"/>
          </w:divBdr>
        </w:div>
        <w:div w:id="1076979412">
          <w:marLeft w:val="0"/>
          <w:marRight w:val="0"/>
          <w:marTop w:val="0"/>
          <w:marBottom w:val="0"/>
          <w:divBdr>
            <w:top w:val="none" w:sz="0" w:space="0" w:color="auto"/>
            <w:left w:val="none" w:sz="0" w:space="0" w:color="auto"/>
            <w:bottom w:val="none" w:sz="0" w:space="0" w:color="auto"/>
            <w:right w:val="none" w:sz="0" w:space="0" w:color="auto"/>
          </w:divBdr>
        </w:div>
        <w:div w:id="2101102324">
          <w:marLeft w:val="0"/>
          <w:marRight w:val="0"/>
          <w:marTop w:val="0"/>
          <w:marBottom w:val="0"/>
          <w:divBdr>
            <w:top w:val="none" w:sz="0" w:space="0" w:color="auto"/>
            <w:left w:val="none" w:sz="0" w:space="0" w:color="auto"/>
            <w:bottom w:val="none" w:sz="0" w:space="0" w:color="auto"/>
            <w:right w:val="none" w:sz="0" w:space="0" w:color="auto"/>
          </w:divBdr>
        </w:div>
        <w:div w:id="488251784">
          <w:marLeft w:val="0"/>
          <w:marRight w:val="0"/>
          <w:marTop w:val="0"/>
          <w:marBottom w:val="0"/>
          <w:divBdr>
            <w:top w:val="none" w:sz="0" w:space="0" w:color="auto"/>
            <w:left w:val="none" w:sz="0" w:space="0" w:color="auto"/>
            <w:bottom w:val="none" w:sz="0" w:space="0" w:color="auto"/>
            <w:right w:val="none" w:sz="0" w:space="0" w:color="auto"/>
          </w:divBdr>
        </w:div>
        <w:div w:id="2029674978">
          <w:marLeft w:val="0"/>
          <w:marRight w:val="0"/>
          <w:marTop w:val="0"/>
          <w:marBottom w:val="0"/>
          <w:divBdr>
            <w:top w:val="none" w:sz="0" w:space="0" w:color="auto"/>
            <w:left w:val="none" w:sz="0" w:space="0" w:color="auto"/>
            <w:bottom w:val="none" w:sz="0" w:space="0" w:color="auto"/>
            <w:right w:val="none" w:sz="0" w:space="0" w:color="auto"/>
          </w:divBdr>
        </w:div>
        <w:div w:id="1159619882">
          <w:marLeft w:val="0"/>
          <w:marRight w:val="0"/>
          <w:marTop w:val="0"/>
          <w:marBottom w:val="0"/>
          <w:divBdr>
            <w:top w:val="none" w:sz="0" w:space="0" w:color="auto"/>
            <w:left w:val="none" w:sz="0" w:space="0" w:color="auto"/>
            <w:bottom w:val="none" w:sz="0" w:space="0" w:color="auto"/>
            <w:right w:val="none" w:sz="0" w:space="0" w:color="auto"/>
          </w:divBdr>
        </w:div>
        <w:div w:id="684285099">
          <w:marLeft w:val="0"/>
          <w:marRight w:val="0"/>
          <w:marTop w:val="0"/>
          <w:marBottom w:val="0"/>
          <w:divBdr>
            <w:top w:val="none" w:sz="0" w:space="0" w:color="auto"/>
            <w:left w:val="none" w:sz="0" w:space="0" w:color="auto"/>
            <w:bottom w:val="none" w:sz="0" w:space="0" w:color="auto"/>
            <w:right w:val="none" w:sz="0" w:space="0" w:color="auto"/>
          </w:divBdr>
        </w:div>
        <w:div w:id="536968831">
          <w:marLeft w:val="0"/>
          <w:marRight w:val="0"/>
          <w:marTop w:val="0"/>
          <w:marBottom w:val="0"/>
          <w:divBdr>
            <w:top w:val="none" w:sz="0" w:space="0" w:color="auto"/>
            <w:left w:val="none" w:sz="0" w:space="0" w:color="auto"/>
            <w:bottom w:val="none" w:sz="0" w:space="0" w:color="auto"/>
            <w:right w:val="none" w:sz="0" w:space="0" w:color="auto"/>
          </w:divBdr>
        </w:div>
      </w:divsChild>
    </w:div>
    <w:div w:id="437062898">
      <w:bodyDiv w:val="1"/>
      <w:marLeft w:val="0"/>
      <w:marRight w:val="0"/>
      <w:marTop w:val="0"/>
      <w:marBottom w:val="0"/>
      <w:divBdr>
        <w:top w:val="none" w:sz="0" w:space="0" w:color="auto"/>
        <w:left w:val="none" w:sz="0" w:space="0" w:color="auto"/>
        <w:bottom w:val="none" w:sz="0" w:space="0" w:color="auto"/>
        <w:right w:val="none" w:sz="0" w:space="0" w:color="auto"/>
      </w:divBdr>
      <w:divsChild>
        <w:div w:id="1586376334">
          <w:marLeft w:val="0"/>
          <w:marRight w:val="0"/>
          <w:marTop w:val="0"/>
          <w:marBottom w:val="0"/>
          <w:divBdr>
            <w:top w:val="none" w:sz="0" w:space="0" w:color="auto"/>
            <w:left w:val="none" w:sz="0" w:space="0" w:color="auto"/>
            <w:bottom w:val="none" w:sz="0" w:space="0" w:color="auto"/>
            <w:right w:val="none" w:sz="0" w:space="0" w:color="auto"/>
          </w:divBdr>
        </w:div>
        <w:div w:id="439879345">
          <w:marLeft w:val="0"/>
          <w:marRight w:val="0"/>
          <w:marTop w:val="0"/>
          <w:marBottom w:val="0"/>
          <w:divBdr>
            <w:top w:val="none" w:sz="0" w:space="0" w:color="auto"/>
            <w:left w:val="none" w:sz="0" w:space="0" w:color="auto"/>
            <w:bottom w:val="none" w:sz="0" w:space="0" w:color="auto"/>
            <w:right w:val="none" w:sz="0" w:space="0" w:color="auto"/>
          </w:divBdr>
        </w:div>
        <w:div w:id="1010528803">
          <w:marLeft w:val="0"/>
          <w:marRight w:val="0"/>
          <w:marTop w:val="0"/>
          <w:marBottom w:val="0"/>
          <w:divBdr>
            <w:top w:val="none" w:sz="0" w:space="0" w:color="auto"/>
            <w:left w:val="none" w:sz="0" w:space="0" w:color="auto"/>
            <w:bottom w:val="none" w:sz="0" w:space="0" w:color="auto"/>
            <w:right w:val="none" w:sz="0" w:space="0" w:color="auto"/>
          </w:divBdr>
        </w:div>
        <w:div w:id="1562253343">
          <w:marLeft w:val="0"/>
          <w:marRight w:val="0"/>
          <w:marTop w:val="0"/>
          <w:marBottom w:val="0"/>
          <w:divBdr>
            <w:top w:val="none" w:sz="0" w:space="0" w:color="auto"/>
            <w:left w:val="none" w:sz="0" w:space="0" w:color="auto"/>
            <w:bottom w:val="none" w:sz="0" w:space="0" w:color="auto"/>
            <w:right w:val="none" w:sz="0" w:space="0" w:color="auto"/>
          </w:divBdr>
        </w:div>
        <w:div w:id="1945108981">
          <w:marLeft w:val="0"/>
          <w:marRight w:val="0"/>
          <w:marTop w:val="0"/>
          <w:marBottom w:val="0"/>
          <w:divBdr>
            <w:top w:val="none" w:sz="0" w:space="0" w:color="auto"/>
            <w:left w:val="none" w:sz="0" w:space="0" w:color="auto"/>
            <w:bottom w:val="none" w:sz="0" w:space="0" w:color="auto"/>
            <w:right w:val="none" w:sz="0" w:space="0" w:color="auto"/>
          </w:divBdr>
        </w:div>
        <w:div w:id="159201615">
          <w:marLeft w:val="0"/>
          <w:marRight w:val="0"/>
          <w:marTop w:val="0"/>
          <w:marBottom w:val="0"/>
          <w:divBdr>
            <w:top w:val="none" w:sz="0" w:space="0" w:color="auto"/>
            <w:left w:val="none" w:sz="0" w:space="0" w:color="auto"/>
            <w:bottom w:val="none" w:sz="0" w:space="0" w:color="auto"/>
            <w:right w:val="none" w:sz="0" w:space="0" w:color="auto"/>
          </w:divBdr>
        </w:div>
        <w:div w:id="596641930">
          <w:marLeft w:val="0"/>
          <w:marRight w:val="0"/>
          <w:marTop w:val="0"/>
          <w:marBottom w:val="0"/>
          <w:divBdr>
            <w:top w:val="none" w:sz="0" w:space="0" w:color="auto"/>
            <w:left w:val="none" w:sz="0" w:space="0" w:color="auto"/>
            <w:bottom w:val="none" w:sz="0" w:space="0" w:color="auto"/>
            <w:right w:val="none" w:sz="0" w:space="0" w:color="auto"/>
          </w:divBdr>
        </w:div>
        <w:div w:id="344407385">
          <w:marLeft w:val="0"/>
          <w:marRight w:val="0"/>
          <w:marTop w:val="0"/>
          <w:marBottom w:val="0"/>
          <w:divBdr>
            <w:top w:val="none" w:sz="0" w:space="0" w:color="auto"/>
            <w:left w:val="none" w:sz="0" w:space="0" w:color="auto"/>
            <w:bottom w:val="none" w:sz="0" w:space="0" w:color="auto"/>
            <w:right w:val="none" w:sz="0" w:space="0" w:color="auto"/>
          </w:divBdr>
        </w:div>
        <w:div w:id="637877079">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06618268">
      <w:bodyDiv w:val="1"/>
      <w:marLeft w:val="0"/>
      <w:marRight w:val="0"/>
      <w:marTop w:val="0"/>
      <w:marBottom w:val="0"/>
      <w:divBdr>
        <w:top w:val="none" w:sz="0" w:space="0" w:color="auto"/>
        <w:left w:val="none" w:sz="0" w:space="0" w:color="auto"/>
        <w:bottom w:val="none" w:sz="0" w:space="0" w:color="auto"/>
        <w:right w:val="none" w:sz="0" w:space="0" w:color="auto"/>
      </w:divBdr>
      <w:divsChild>
        <w:div w:id="1333534816">
          <w:marLeft w:val="0"/>
          <w:marRight w:val="0"/>
          <w:marTop w:val="0"/>
          <w:marBottom w:val="0"/>
          <w:divBdr>
            <w:top w:val="none" w:sz="0" w:space="0" w:color="auto"/>
            <w:left w:val="none" w:sz="0" w:space="0" w:color="auto"/>
            <w:bottom w:val="none" w:sz="0" w:space="0" w:color="auto"/>
            <w:right w:val="none" w:sz="0" w:space="0" w:color="auto"/>
          </w:divBdr>
        </w:div>
        <w:div w:id="595865349">
          <w:marLeft w:val="0"/>
          <w:marRight w:val="0"/>
          <w:marTop w:val="0"/>
          <w:marBottom w:val="0"/>
          <w:divBdr>
            <w:top w:val="none" w:sz="0" w:space="0" w:color="auto"/>
            <w:left w:val="none" w:sz="0" w:space="0" w:color="auto"/>
            <w:bottom w:val="none" w:sz="0" w:space="0" w:color="auto"/>
            <w:right w:val="none" w:sz="0" w:space="0" w:color="auto"/>
          </w:divBdr>
        </w:div>
        <w:div w:id="1693923122">
          <w:marLeft w:val="0"/>
          <w:marRight w:val="0"/>
          <w:marTop w:val="0"/>
          <w:marBottom w:val="0"/>
          <w:divBdr>
            <w:top w:val="none" w:sz="0" w:space="0" w:color="auto"/>
            <w:left w:val="none" w:sz="0" w:space="0" w:color="auto"/>
            <w:bottom w:val="none" w:sz="0" w:space="0" w:color="auto"/>
            <w:right w:val="none" w:sz="0" w:space="0" w:color="auto"/>
          </w:divBdr>
        </w:div>
        <w:div w:id="228611568">
          <w:marLeft w:val="0"/>
          <w:marRight w:val="0"/>
          <w:marTop w:val="0"/>
          <w:marBottom w:val="0"/>
          <w:divBdr>
            <w:top w:val="none" w:sz="0" w:space="0" w:color="auto"/>
            <w:left w:val="none" w:sz="0" w:space="0" w:color="auto"/>
            <w:bottom w:val="none" w:sz="0" w:space="0" w:color="auto"/>
            <w:right w:val="none" w:sz="0" w:space="0" w:color="auto"/>
          </w:divBdr>
        </w:div>
        <w:div w:id="119107666">
          <w:marLeft w:val="0"/>
          <w:marRight w:val="0"/>
          <w:marTop w:val="0"/>
          <w:marBottom w:val="0"/>
          <w:divBdr>
            <w:top w:val="none" w:sz="0" w:space="0" w:color="auto"/>
            <w:left w:val="none" w:sz="0" w:space="0" w:color="auto"/>
            <w:bottom w:val="none" w:sz="0" w:space="0" w:color="auto"/>
            <w:right w:val="none" w:sz="0" w:space="0" w:color="auto"/>
          </w:divBdr>
        </w:div>
      </w:divsChild>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07386393">
      <w:bodyDiv w:val="1"/>
      <w:marLeft w:val="0"/>
      <w:marRight w:val="0"/>
      <w:marTop w:val="0"/>
      <w:marBottom w:val="0"/>
      <w:divBdr>
        <w:top w:val="none" w:sz="0" w:space="0" w:color="auto"/>
        <w:left w:val="none" w:sz="0" w:space="0" w:color="auto"/>
        <w:bottom w:val="none" w:sz="0" w:space="0" w:color="auto"/>
        <w:right w:val="none" w:sz="0" w:space="0" w:color="auto"/>
      </w:divBdr>
      <w:divsChild>
        <w:div w:id="942955894">
          <w:marLeft w:val="0"/>
          <w:marRight w:val="0"/>
          <w:marTop w:val="0"/>
          <w:marBottom w:val="0"/>
          <w:divBdr>
            <w:top w:val="none" w:sz="0" w:space="0" w:color="auto"/>
            <w:left w:val="none" w:sz="0" w:space="0" w:color="auto"/>
            <w:bottom w:val="none" w:sz="0" w:space="0" w:color="auto"/>
            <w:right w:val="none" w:sz="0" w:space="0" w:color="auto"/>
          </w:divBdr>
        </w:div>
        <w:div w:id="649334576">
          <w:marLeft w:val="0"/>
          <w:marRight w:val="0"/>
          <w:marTop w:val="0"/>
          <w:marBottom w:val="0"/>
          <w:divBdr>
            <w:top w:val="none" w:sz="0" w:space="0" w:color="auto"/>
            <w:left w:val="none" w:sz="0" w:space="0" w:color="auto"/>
            <w:bottom w:val="none" w:sz="0" w:space="0" w:color="auto"/>
            <w:right w:val="none" w:sz="0" w:space="0" w:color="auto"/>
          </w:divBdr>
        </w:div>
        <w:div w:id="780959652">
          <w:marLeft w:val="0"/>
          <w:marRight w:val="0"/>
          <w:marTop w:val="0"/>
          <w:marBottom w:val="0"/>
          <w:divBdr>
            <w:top w:val="none" w:sz="0" w:space="0" w:color="auto"/>
            <w:left w:val="none" w:sz="0" w:space="0" w:color="auto"/>
            <w:bottom w:val="none" w:sz="0" w:space="0" w:color="auto"/>
            <w:right w:val="none" w:sz="0" w:space="0" w:color="auto"/>
          </w:divBdr>
        </w:div>
        <w:div w:id="1885605688">
          <w:marLeft w:val="0"/>
          <w:marRight w:val="0"/>
          <w:marTop w:val="0"/>
          <w:marBottom w:val="0"/>
          <w:divBdr>
            <w:top w:val="none" w:sz="0" w:space="0" w:color="auto"/>
            <w:left w:val="none" w:sz="0" w:space="0" w:color="auto"/>
            <w:bottom w:val="none" w:sz="0" w:space="0" w:color="auto"/>
            <w:right w:val="none" w:sz="0" w:space="0" w:color="auto"/>
          </w:divBdr>
        </w:div>
        <w:div w:id="1785727449">
          <w:marLeft w:val="0"/>
          <w:marRight w:val="0"/>
          <w:marTop w:val="0"/>
          <w:marBottom w:val="0"/>
          <w:divBdr>
            <w:top w:val="none" w:sz="0" w:space="0" w:color="auto"/>
            <w:left w:val="none" w:sz="0" w:space="0" w:color="auto"/>
            <w:bottom w:val="none" w:sz="0" w:space="0" w:color="auto"/>
            <w:right w:val="none" w:sz="0" w:space="0" w:color="auto"/>
          </w:divBdr>
        </w:div>
      </w:divsChild>
    </w:div>
    <w:div w:id="1156724676">
      <w:bodyDiv w:val="1"/>
      <w:marLeft w:val="0"/>
      <w:marRight w:val="0"/>
      <w:marTop w:val="0"/>
      <w:marBottom w:val="0"/>
      <w:divBdr>
        <w:top w:val="none" w:sz="0" w:space="0" w:color="auto"/>
        <w:left w:val="none" w:sz="0" w:space="0" w:color="auto"/>
        <w:bottom w:val="none" w:sz="0" w:space="0" w:color="auto"/>
        <w:right w:val="none" w:sz="0" w:space="0" w:color="auto"/>
      </w:divBdr>
      <w:divsChild>
        <w:div w:id="1822964417">
          <w:marLeft w:val="0"/>
          <w:marRight w:val="0"/>
          <w:marTop w:val="0"/>
          <w:marBottom w:val="0"/>
          <w:divBdr>
            <w:top w:val="none" w:sz="0" w:space="0" w:color="auto"/>
            <w:left w:val="none" w:sz="0" w:space="0" w:color="auto"/>
            <w:bottom w:val="none" w:sz="0" w:space="0" w:color="auto"/>
            <w:right w:val="none" w:sz="0" w:space="0" w:color="auto"/>
          </w:divBdr>
        </w:div>
        <w:div w:id="551775973">
          <w:marLeft w:val="0"/>
          <w:marRight w:val="0"/>
          <w:marTop w:val="0"/>
          <w:marBottom w:val="0"/>
          <w:divBdr>
            <w:top w:val="none" w:sz="0" w:space="0" w:color="auto"/>
            <w:left w:val="none" w:sz="0" w:space="0" w:color="auto"/>
            <w:bottom w:val="none" w:sz="0" w:space="0" w:color="auto"/>
            <w:right w:val="none" w:sz="0" w:space="0" w:color="auto"/>
          </w:divBdr>
        </w:div>
        <w:div w:id="2091199462">
          <w:marLeft w:val="0"/>
          <w:marRight w:val="0"/>
          <w:marTop w:val="0"/>
          <w:marBottom w:val="0"/>
          <w:divBdr>
            <w:top w:val="none" w:sz="0" w:space="0" w:color="auto"/>
            <w:left w:val="none" w:sz="0" w:space="0" w:color="auto"/>
            <w:bottom w:val="none" w:sz="0" w:space="0" w:color="auto"/>
            <w:right w:val="none" w:sz="0" w:space="0" w:color="auto"/>
          </w:divBdr>
        </w:div>
        <w:div w:id="504514794">
          <w:marLeft w:val="0"/>
          <w:marRight w:val="0"/>
          <w:marTop w:val="0"/>
          <w:marBottom w:val="0"/>
          <w:divBdr>
            <w:top w:val="none" w:sz="0" w:space="0" w:color="auto"/>
            <w:left w:val="none" w:sz="0" w:space="0" w:color="auto"/>
            <w:bottom w:val="none" w:sz="0" w:space="0" w:color="auto"/>
            <w:right w:val="none" w:sz="0" w:space="0" w:color="auto"/>
          </w:divBdr>
        </w:div>
      </w:divsChild>
    </w:div>
    <w:div w:id="1310355003">
      <w:bodyDiv w:val="1"/>
      <w:marLeft w:val="0"/>
      <w:marRight w:val="0"/>
      <w:marTop w:val="0"/>
      <w:marBottom w:val="0"/>
      <w:divBdr>
        <w:top w:val="none" w:sz="0" w:space="0" w:color="auto"/>
        <w:left w:val="none" w:sz="0" w:space="0" w:color="auto"/>
        <w:bottom w:val="none" w:sz="0" w:space="0" w:color="auto"/>
        <w:right w:val="none" w:sz="0" w:space="0" w:color="auto"/>
      </w:divBdr>
      <w:divsChild>
        <w:div w:id="149254816">
          <w:marLeft w:val="0"/>
          <w:marRight w:val="0"/>
          <w:marTop w:val="0"/>
          <w:marBottom w:val="0"/>
          <w:divBdr>
            <w:top w:val="none" w:sz="0" w:space="0" w:color="auto"/>
            <w:left w:val="none" w:sz="0" w:space="0" w:color="auto"/>
            <w:bottom w:val="none" w:sz="0" w:space="0" w:color="auto"/>
            <w:right w:val="none" w:sz="0" w:space="0" w:color="auto"/>
          </w:divBdr>
        </w:div>
        <w:div w:id="365983750">
          <w:marLeft w:val="0"/>
          <w:marRight w:val="0"/>
          <w:marTop w:val="0"/>
          <w:marBottom w:val="0"/>
          <w:divBdr>
            <w:top w:val="none" w:sz="0" w:space="0" w:color="auto"/>
            <w:left w:val="none" w:sz="0" w:space="0" w:color="auto"/>
            <w:bottom w:val="none" w:sz="0" w:space="0" w:color="auto"/>
            <w:right w:val="none" w:sz="0" w:space="0" w:color="auto"/>
          </w:divBdr>
        </w:div>
        <w:div w:id="733434286">
          <w:marLeft w:val="0"/>
          <w:marRight w:val="0"/>
          <w:marTop w:val="0"/>
          <w:marBottom w:val="0"/>
          <w:divBdr>
            <w:top w:val="none" w:sz="0" w:space="0" w:color="auto"/>
            <w:left w:val="none" w:sz="0" w:space="0" w:color="auto"/>
            <w:bottom w:val="none" w:sz="0" w:space="0" w:color="auto"/>
            <w:right w:val="none" w:sz="0" w:space="0" w:color="auto"/>
          </w:divBdr>
        </w:div>
        <w:div w:id="545339271">
          <w:marLeft w:val="0"/>
          <w:marRight w:val="0"/>
          <w:marTop w:val="0"/>
          <w:marBottom w:val="0"/>
          <w:divBdr>
            <w:top w:val="none" w:sz="0" w:space="0" w:color="auto"/>
            <w:left w:val="none" w:sz="0" w:space="0" w:color="auto"/>
            <w:bottom w:val="none" w:sz="0" w:space="0" w:color="auto"/>
            <w:right w:val="none" w:sz="0" w:space="0" w:color="auto"/>
          </w:divBdr>
        </w:div>
        <w:div w:id="1469854602">
          <w:marLeft w:val="0"/>
          <w:marRight w:val="0"/>
          <w:marTop w:val="0"/>
          <w:marBottom w:val="0"/>
          <w:divBdr>
            <w:top w:val="none" w:sz="0" w:space="0" w:color="auto"/>
            <w:left w:val="none" w:sz="0" w:space="0" w:color="auto"/>
            <w:bottom w:val="none" w:sz="0" w:space="0" w:color="auto"/>
            <w:right w:val="none" w:sz="0" w:space="0" w:color="auto"/>
          </w:divBdr>
        </w:div>
        <w:div w:id="1172257266">
          <w:marLeft w:val="0"/>
          <w:marRight w:val="0"/>
          <w:marTop w:val="0"/>
          <w:marBottom w:val="0"/>
          <w:divBdr>
            <w:top w:val="none" w:sz="0" w:space="0" w:color="auto"/>
            <w:left w:val="none" w:sz="0" w:space="0" w:color="auto"/>
            <w:bottom w:val="none" w:sz="0" w:space="0" w:color="auto"/>
            <w:right w:val="none" w:sz="0" w:space="0" w:color="auto"/>
          </w:divBdr>
        </w:div>
        <w:div w:id="203687278">
          <w:marLeft w:val="0"/>
          <w:marRight w:val="0"/>
          <w:marTop w:val="0"/>
          <w:marBottom w:val="0"/>
          <w:divBdr>
            <w:top w:val="none" w:sz="0" w:space="0" w:color="auto"/>
            <w:left w:val="none" w:sz="0" w:space="0" w:color="auto"/>
            <w:bottom w:val="none" w:sz="0" w:space="0" w:color="auto"/>
            <w:right w:val="none" w:sz="0" w:space="0" w:color="auto"/>
          </w:divBdr>
        </w:div>
        <w:div w:id="1615208274">
          <w:marLeft w:val="0"/>
          <w:marRight w:val="0"/>
          <w:marTop w:val="0"/>
          <w:marBottom w:val="0"/>
          <w:divBdr>
            <w:top w:val="none" w:sz="0" w:space="0" w:color="auto"/>
            <w:left w:val="none" w:sz="0" w:space="0" w:color="auto"/>
            <w:bottom w:val="none" w:sz="0" w:space="0" w:color="auto"/>
            <w:right w:val="none" w:sz="0" w:space="0" w:color="auto"/>
          </w:divBdr>
        </w:div>
        <w:div w:id="467087070">
          <w:marLeft w:val="0"/>
          <w:marRight w:val="0"/>
          <w:marTop w:val="0"/>
          <w:marBottom w:val="0"/>
          <w:divBdr>
            <w:top w:val="none" w:sz="0" w:space="0" w:color="auto"/>
            <w:left w:val="none" w:sz="0" w:space="0" w:color="auto"/>
            <w:bottom w:val="none" w:sz="0" w:space="0" w:color="auto"/>
            <w:right w:val="none" w:sz="0" w:space="0" w:color="auto"/>
          </w:divBdr>
        </w:div>
        <w:div w:id="154030025">
          <w:marLeft w:val="0"/>
          <w:marRight w:val="0"/>
          <w:marTop w:val="0"/>
          <w:marBottom w:val="0"/>
          <w:divBdr>
            <w:top w:val="none" w:sz="0" w:space="0" w:color="auto"/>
            <w:left w:val="none" w:sz="0" w:space="0" w:color="auto"/>
            <w:bottom w:val="none" w:sz="0" w:space="0" w:color="auto"/>
            <w:right w:val="none" w:sz="0" w:space="0" w:color="auto"/>
          </w:divBdr>
        </w:div>
        <w:div w:id="1866476516">
          <w:marLeft w:val="0"/>
          <w:marRight w:val="0"/>
          <w:marTop w:val="0"/>
          <w:marBottom w:val="0"/>
          <w:divBdr>
            <w:top w:val="none" w:sz="0" w:space="0" w:color="auto"/>
            <w:left w:val="none" w:sz="0" w:space="0" w:color="auto"/>
            <w:bottom w:val="none" w:sz="0" w:space="0" w:color="auto"/>
            <w:right w:val="none" w:sz="0" w:space="0" w:color="auto"/>
          </w:divBdr>
        </w:div>
        <w:div w:id="1464809358">
          <w:marLeft w:val="0"/>
          <w:marRight w:val="0"/>
          <w:marTop w:val="0"/>
          <w:marBottom w:val="0"/>
          <w:divBdr>
            <w:top w:val="none" w:sz="0" w:space="0" w:color="auto"/>
            <w:left w:val="none" w:sz="0" w:space="0" w:color="auto"/>
            <w:bottom w:val="none" w:sz="0" w:space="0" w:color="auto"/>
            <w:right w:val="none" w:sz="0" w:space="0" w:color="auto"/>
          </w:divBdr>
        </w:div>
        <w:div w:id="1760566845">
          <w:marLeft w:val="0"/>
          <w:marRight w:val="0"/>
          <w:marTop w:val="0"/>
          <w:marBottom w:val="0"/>
          <w:divBdr>
            <w:top w:val="none" w:sz="0" w:space="0" w:color="auto"/>
            <w:left w:val="none" w:sz="0" w:space="0" w:color="auto"/>
            <w:bottom w:val="none" w:sz="0" w:space="0" w:color="auto"/>
            <w:right w:val="none" w:sz="0" w:space="0" w:color="auto"/>
          </w:divBdr>
        </w:div>
        <w:div w:id="301926235">
          <w:marLeft w:val="0"/>
          <w:marRight w:val="0"/>
          <w:marTop w:val="0"/>
          <w:marBottom w:val="0"/>
          <w:divBdr>
            <w:top w:val="none" w:sz="0" w:space="0" w:color="auto"/>
            <w:left w:val="none" w:sz="0" w:space="0" w:color="auto"/>
            <w:bottom w:val="none" w:sz="0" w:space="0" w:color="auto"/>
            <w:right w:val="none" w:sz="0" w:space="0" w:color="auto"/>
          </w:divBdr>
        </w:div>
        <w:div w:id="836463486">
          <w:marLeft w:val="0"/>
          <w:marRight w:val="0"/>
          <w:marTop w:val="0"/>
          <w:marBottom w:val="0"/>
          <w:divBdr>
            <w:top w:val="none" w:sz="0" w:space="0" w:color="auto"/>
            <w:left w:val="none" w:sz="0" w:space="0" w:color="auto"/>
            <w:bottom w:val="none" w:sz="0" w:space="0" w:color="auto"/>
            <w:right w:val="none" w:sz="0" w:space="0" w:color="auto"/>
          </w:divBdr>
        </w:div>
        <w:div w:id="1520388687">
          <w:marLeft w:val="0"/>
          <w:marRight w:val="0"/>
          <w:marTop w:val="0"/>
          <w:marBottom w:val="0"/>
          <w:divBdr>
            <w:top w:val="none" w:sz="0" w:space="0" w:color="auto"/>
            <w:left w:val="none" w:sz="0" w:space="0" w:color="auto"/>
            <w:bottom w:val="none" w:sz="0" w:space="0" w:color="auto"/>
            <w:right w:val="none" w:sz="0" w:space="0" w:color="auto"/>
          </w:divBdr>
        </w:div>
      </w:divsChild>
    </w:div>
    <w:div w:id="1528640057">
      <w:bodyDiv w:val="1"/>
      <w:marLeft w:val="0"/>
      <w:marRight w:val="0"/>
      <w:marTop w:val="0"/>
      <w:marBottom w:val="0"/>
      <w:divBdr>
        <w:top w:val="none" w:sz="0" w:space="0" w:color="auto"/>
        <w:left w:val="none" w:sz="0" w:space="0" w:color="auto"/>
        <w:bottom w:val="none" w:sz="0" w:space="0" w:color="auto"/>
        <w:right w:val="none" w:sz="0" w:space="0" w:color="auto"/>
      </w:divBdr>
    </w:div>
    <w:div w:id="1694383978">
      <w:bodyDiv w:val="1"/>
      <w:marLeft w:val="0"/>
      <w:marRight w:val="0"/>
      <w:marTop w:val="0"/>
      <w:marBottom w:val="0"/>
      <w:divBdr>
        <w:top w:val="none" w:sz="0" w:space="0" w:color="auto"/>
        <w:left w:val="none" w:sz="0" w:space="0" w:color="auto"/>
        <w:bottom w:val="none" w:sz="0" w:space="0" w:color="auto"/>
        <w:right w:val="none" w:sz="0" w:space="0" w:color="auto"/>
      </w:divBdr>
      <w:divsChild>
        <w:div w:id="432940080">
          <w:marLeft w:val="0"/>
          <w:marRight w:val="0"/>
          <w:marTop w:val="0"/>
          <w:marBottom w:val="0"/>
          <w:divBdr>
            <w:top w:val="none" w:sz="0" w:space="0" w:color="auto"/>
            <w:left w:val="none" w:sz="0" w:space="0" w:color="auto"/>
            <w:bottom w:val="none" w:sz="0" w:space="0" w:color="auto"/>
            <w:right w:val="none" w:sz="0" w:space="0" w:color="auto"/>
          </w:divBdr>
        </w:div>
        <w:div w:id="1746293319">
          <w:marLeft w:val="0"/>
          <w:marRight w:val="0"/>
          <w:marTop w:val="0"/>
          <w:marBottom w:val="0"/>
          <w:divBdr>
            <w:top w:val="none" w:sz="0" w:space="0" w:color="auto"/>
            <w:left w:val="none" w:sz="0" w:space="0" w:color="auto"/>
            <w:bottom w:val="none" w:sz="0" w:space="0" w:color="auto"/>
            <w:right w:val="none" w:sz="0" w:space="0" w:color="auto"/>
          </w:divBdr>
        </w:div>
        <w:div w:id="207449993">
          <w:marLeft w:val="0"/>
          <w:marRight w:val="0"/>
          <w:marTop w:val="0"/>
          <w:marBottom w:val="0"/>
          <w:divBdr>
            <w:top w:val="none" w:sz="0" w:space="0" w:color="auto"/>
            <w:left w:val="none" w:sz="0" w:space="0" w:color="auto"/>
            <w:bottom w:val="none" w:sz="0" w:space="0" w:color="auto"/>
            <w:right w:val="none" w:sz="0" w:space="0" w:color="auto"/>
          </w:divBdr>
        </w:div>
        <w:div w:id="1960338704">
          <w:marLeft w:val="0"/>
          <w:marRight w:val="0"/>
          <w:marTop w:val="0"/>
          <w:marBottom w:val="0"/>
          <w:divBdr>
            <w:top w:val="none" w:sz="0" w:space="0" w:color="auto"/>
            <w:left w:val="none" w:sz="0" w:space="0" w:color="auto"/>
            <w:bottom w:val="none" w:sz="0" w:space="0" w:color="auto"/>
            <w:right w:val="none" w:sz="0" w:space="0" w:color="auto"/>
          </w:divBdr>
        </w:div>
        <w:div w:id="1169829072">
          <w:marLeft w:val="0"/>
          <w:marRight w:val="0"/>
          <w:marTop w:val="0"/>
          <w:marBottom w:val="0"/>
          <w:divBdr>
            <w:top w:val="none" w:sz="0" w:space="0" w:color="auto"/>
            <w:left w:val="none" w:sz="0" w:space="0" w:color="auto"/>
            <w:bottom w:val="none" w:sz="0" w:space="0" w:color="auto"/>
            <w:right w:val="none" w:sz="0" w:space="0" w:color="auto"/>
          </w:divBdr>
        </w:div>
        <w:div w:id="913784400">
          <w:marLeft w:val="0"/>
          <w:marRight w:val="0"/>
          <w:marTop w:val="0"/>
          <w:marBottom w:val="0"/>
          <w:divBdr>
            <w:top w:val="none" w:sz="0" w:space="0" w:color="auto"/>
            <w:left w:val="none" w:sz="0" w:space="0" w:color="auto"/>
            <w:bottom w:val="none" w:sz="0" w:space="0" w:color="auto"/>
            <w:right w:val="none" w:sz="0" w:space="0" w:color="auto"/>
          </w:divBdr>
        </w:div>
        <w:div w:id="696543745">
          <w:marLeft w:val="0"/>
          <w:marRight w:val="0"/>
          <w:marTop w:val="0"/>
          <w:marBottom w:val="0"/>
          <w:divBdr>
            <w:top w:val="none" w:sz="0" w:space="0" w:color="auto"/>
            <w:left w:val="none" w:sz="0" w:space="0" w:color="auto"/>
            <w:bottom w:val="none" w:sz="0" w:space="0" w:color="auto"/>
            <w:right w:val="none" w:sz="0" w:space="0" w:color="auto"/>
          </w:divBdr>
        </w:div>
        <w:div w:id="1551108047">
          <w:marLeft w:val="0"/>
          <w:marRight w:val="0"/>
          <w:marTop w:val="0"/>
          <w:marBottom w:val="0"/>
          <w:divBdr>
            <w:top w:val="none" w:sz="0" w:space="0" w:color="auto"/>
            <w:left w:val="none" w:sz="0" w:space="0" w:color="auto"/>
            <w:bottom w:val="none" w:sz="0" w:space="0" w:color="auto"/>
            <w:right w:val="none" w:sz="0" w:space="0" w:color="auto"/>
          </w:divBdr>
        </w:div>
        <w:div w:id="149911441">
          <w:marLeft w:val="0"/>
          <w:marRight w:val="0"/>
          <w:marTop w:val="0"/>
          <w:marBottom w:val="0"/>
          <w:divBdr>
            <w:top w:val="none" w:sz="0" w:space="0" w:color="auto"/>
            <w:left w:val="none" w:sz="0" w:space="0" w:color="auto"/>
            <w:bottom w:val="none" w:sz="0" w:space="0" w:color="auto"/>
            <w:right w:val="none" w:sz="0" w:space="0" w:color="auto"/>
          </w:divBdr>
        </w:div>
        <w:div w:id="361636940">
          <w:marLeft w:val="0"/>
          <w:marRight w:val="0"/>
          <w:marTop w:val="0"/>
          <w:marBottom w:val="0"/>
          <w:divBdr>
            <w:top w:val="none" w:sz="0" w:space="0" w:color="auto"/>
            <w:left w:val="none" w:sz="0" w:space="0" w:color="auto"/>
            <w:bottom w:val="none" w:sz="0" w:space="0" w:color="auto"/>
            <w:right w:val="none" w:sz="0" w:space="0" w:color="auto"/>
          </w:divBdr>
        </w:div>
        <w:div w:id="193078312">
          <w:marLeft w:val="0"/>
          <w:marRight w:val="0"/>
          <w:marTop w:val="0"/>
          <w:marBottom w:val="0"/>
          <w:divBdr>
            <w:top w:val="none" w:sz="0" w:space="0" w:color="auto"/>
            <w:left w:val="none" w:sz="0" w:space="0" w:color="auto"/>
            <w:bottom w:val="none" w:sz="0" w:space="0" w:color="auto"/>
            <w:right w:val="none" w:sz="0" w:space="0" w:color="auto"/>
          </w:divBdr>
        </w:div>
        <w:div w:id="356661406">
          <w:marLeft w:val="0"/>
          <w:marRight w:val="0"/>
          <w:marTop w:val="0"/>
          <w:marBottom w:val="0"/>
          <w:divBdr>
            <w:top w:val="none" w:sz="0" w:space="0" w:color="auto"/>
            <w:left w:val="none" w:sz="0" w:space="0" w:color="auto"/>
            <w:bottom w:val="none" w:sz="0" w:space="0" w:color="auto"/>
            <w:right w:val="none" w:sz="0" w:space="0" w:color="auto"/>
          </w:divBdr>
        </w:div>
        <w:div w:id="643706230">
          <w:marLeft w:val="0"/>
          <w:marRight w:val="0"/>
          <w:marTop w:val="0"/>
          <w:marBottom w:val="0"/>
          <w:divBdr>
            <w:top w:val="none" w:sz="0" w:space="0" w:color="auto"/>
            <w:left w:val="none" w:sz="0" w:space="0" w:color="auto"/>
            <w:bottom w:val="none" w:sz="0" w:space="0" w:color="auto"/>
            <w:right w:val="none" w:sz="0" w:space="0" w:color="auto"/>
          </w:divBdr>
        </w:div>
        <w:div w:id="761877453">
          <w:marLeft w:val="0"/>
          <w:marRight w:val="0"/>
          <w:marTop w:val="0"/>
          <w:marBottom w:val="0"/>
          <w:divBdr>
            <w:top w:val="none" w:sz="0" w:space="0" w:color="auto"/>
            <w:left w:val="none" w:sz="0" w:space="0" w:color="auto"/>
            <w:bottom w:val="none" w:sz="0" w:space="0" w:color="auto"/>
            <w:right w:val="none" w:sz="0" w:space="0" w:color="auto"/>
          </w:divBdr>
        </w:div>
        <w:div w:id="141361292">
          <w:marLeft w:val="0"/>
          <w:marRight w:val="0"/>
          <w:marTop w:val="0"/>
          <w:marBottom w:val="0"/>
          <w:divBdr>
            <w:top w:val="none" w:sz="0" w:space="0" w:color="auto"/>
            <w:left w:val="none" w:sz="0" w:space="0" w:color="auto"/>
            <w:bottom w:val="none" w:sz="0" w:space="0" w:color="auto"/>
            <w:right w:val="none" w:sz="0" w:space="0" w:color="auto"/>
          </w:divBdr>
        </w:div>
        <w:div w:id="1952274263">
          <w:marLeft w:val="0"/>
          <w:marRight w:val="0"/>
          <w:marTop w:val="0"/>
          <w:marBottom w:val="0"/>
          <w:divBdr>
            <w:top w:val="none" w:sz="0" w:space="0" w:color="auto"/>
            <w:left w:val="none" w:sz="0" w:space="0" w:color="auto"/>
            <w:bottom w:val="none" w:sz="0" w:space="0" w:color="auto"/>
            <w:right w:val="none" w:sz="0" w:space="0" w:color="auto"/>
          </w:divBdr>
        </w:div>
        <w:div w:id="1398281615">
          <w:marLeft w:val="0"/>
          <w:marRight w:val="0"/>
          <w:marTop w:val="0"/>
          <w:marBottom w:val="0"/>
          <w:divBdr>
            <w:top w:val="none" w:sz="0" w:space="0" w:color="auto"/>
            <w:left w:val="none" w:sz="0" w:space="0" w:color="auto"/>
            <w:bottom w:val="none" w:sz="0" w:space="0" w:color="auto"/>
            <w:right w:val="none" w:sz="0" w:space="0" w:color="auto"/>
          </w:divBdr>
        </w:div>
        <w:div w:id="381291465">
          <w:marLeft w:val="0"/>
          <w:marRight w:val="0"/>
          <w:marTop w:val="0"/>
          <w:marBottom w:val="0"/>
          <w:divBdr>
            <w:top w:val="none" w:sz="0" w:space="0" w:color="auto"/>
            <w:left w:val="none" w:sz="0" w:space="0" w:color="auto"/>
            <w:bottom w:val="none" w:sz="0" w:space="0" w:color="auto"/>
            <w:right w:val="none" w:sz="0" w:space="0" w:color="auto"/>
          </w:divBdr>
        </w:div>
        <w:div w:id="997072613">
          <w:marLeft w:val="0"/>
          <w:marRight w:val="0"/>
          <w:marTop w:val="0"/>
          <w:marBottom w:val="0"/>
          <w:divBdr>
            <w:top w:val="none" w:sz="0" w:space="0" w:color="auto"/>
            <w:left w:val="none" w:sz="0" w:space="0" w:color="auto"/>
            <w:bottom w:val="none" w:sz="0" w:space="0" w:color="auto"/>
            <w:right w:val="none" w:sz="0" w:space="0" w:color="auto"/>
          </w:divBdr>
        </w:div>
        <w:div w:id="1374764791">
          <w:marLeft w:val="0"/>
          <w:marRight w:val="0"/>
          <w:marTop w:val="0"/>
          <w:marBottom w:val="0"/>
          <w:divBdr>
            <w:top w:val="none" w:sz="0" w:space="0" w:color="auto"/>
            <w:left w:val="none" w:sz="0" w:space="0" w:color="auto"/>
            <w:bottom w:val="none" w:sz="0" w:space="0" w:color="auto"/>
            <w:right w:val="none" w:sz="0" w:space="0" w:color="auto"/>
          </w:divBdr>
        </w:div>
        <w:div w:id="696468398">
          <w:marLeft w:val="0"/>
          <w:marRight w:val="0"/>
          <w:marTop w:val="0"/>
          <w:marBottom w:val="0"/>
          <w:divBdr>
            <w:top w:val="none" w:sz="0" w:space="0" w:color="auto"/>
            <w:left w:val="none" w:sz="0" w:space="0" w:color="auto"/>
            <w:bottom w:val="none" w:sz="0" w:space="0" w:color="auto"/>
            <w:right w:val="none" w:sz="0" w:space="0" w:color="auto"/>
          </w:divBdr>
        </w:div>
        <w:div w:id="346371254">
          <w:marLeft w:val="0"/>
          <w:marRight w:val="0"/>
          <w:marTop w:val="0"/>
          <w:marBottom w:val="0"/>
          <w:divBdr>
            <w:top w:val="none" w:sz="0" w:space="0" w:color="auto"/>
            <w:left w:val="none" w:sz="0" w:space="0" w:color="auto"/>
            <w:bottom w:val="none" w:sz="0" w:space="0" w:color="auto"/>
            <w:right w:val="none" w:sz="0" w:space="0" w:color="auto"/>
          </w:divBdr>
        </w:div>
        <w:div w:id="932779096">
          <w:marLeft w:val="0"/>
          <w:marRight w:val="0"/>
          <w:marTop w:val="0"/>
          <w:marBottom w:val="0"/>
          <w:divBdr>
            <w:top w:val="none" w:sz="0" w:space="0" w:color="auto"/>
            <w:left w:val="none" w:sz="0" w:space="0" w:color="auto"/>
            <w:bottom w:val="none" w:sz="0" w:space="0" w:color="auto"/>
            <w:right w:val="none" w:sz="0" w:space="0" w:color="auto"/>
          </w:divBdr>
        </w:div>
        <w:div w:id="231890662">
          <w:marLeft w:val="0"/>
          <w:marRight w:val="0"/>
          <w:marTop w:val="0"/>
          <w:marBottom w:val="0"/>
          <w:divBdr>
            <w:top w:val="none" w:sz="0" w:space="0" w:color="auto"/>
            <w:left w:val="none" w:sz="0" w:space="0" w:color="auto"/>
            <w:bottom w:val="none" w:sz="0" w:space="0" w:color="auto"/>
            <w:right w:val="none" w:sz="0" w:space="0" w:color="auto"/>
          </w:divBdr>
        </w:div>
        <w:div w:id="1212498821">
          <w:marLeft w:val="0"/>
          <w:marRight w:val="0"/>
          <w:marTop w:val="0"/>
          <w:marBottom w:val="0"/>
          <w:divBdr>
            <w:top w:val="none" w:sz="0" w:space="0" w:color="auto"/>
            <w:left w:val="none" w:sz="0" w:space="0" w:color="auto"/>
            <w:bottom w:val="none" w:sz="0" w:space="0" w:color="auto"/>
            <w:right w:val="none" w:sz="0" w:space="0" w:color="auto"/>
          </w:divBdr>
        </w:div>
        <w:div w:id="1622490434">
          <w:marLeft w:val="0"/>
          <w:marRight w:val="0"/>
          <w:marTop w:val="0"/>
          <w:marBottom w:val="0"/>
          <w:divBdr>
            <w:top w:val="none" w:sz="0" w:space="0" w:color="auto"/>
            <w:left w:val="none" w:sz="0" w:space="0" w:color="auto"/>
            <w:bottom w:val="none" w:sz="0" w:space="0" w:color="auto"/>
            <w:right w:val="none" w:sz="0" w:space="0" w:color="auto"/>
          </w:divBdr>
        </w:div>
        <w:div w:id="768816917">
          <w:marLeft w:val="0"/>
          <w:marRight w:val="0"/>
          <w:marTop w:val="0"/>
          <w:marBottom w:val="0"/>
          <w:divBdr>
            <w:top w:val="none" w:sz="0" w:space="0" w:color="auto"/>
            <w:left w:val="none" w:sz="0" w:space="0" w:color="auto"/>
            <w:bottom w:val="none" w:sz="0" w:space="0" w:color="auto"/>
            <w:right w:val="none" w:sz="0" w:space="0" w:color="auto"/>
          </w:divBdr>
        </w:div>
        <w:div w:id="743259451">
          <w:marLeft w:val="0"/>
          <w:marRight w:val="0"/>
          <w:marTop w:val="0"/>
          <w:marBottom w:val="0"/>
          <w:divBdr>
            <w:top w:val="none" w:sz="0" w:space="0" w:color="auto"/>
            <w:left w:val="none" w:sz="0" w:space="0" w:color="auto"/>
            <w:bottom w:val="none" w:sz="0" w:space="0" w:color="auto"/>
            <w:right w:val="none" w:sz="0" w:space="0" w:color="auto"/>
          </w:divBdr>
        </w:div>
        <w:div w:id="678197349">
          <w:marLeft w:val="0"/>
          <w:marRight w:val="0"/>
          <w:marTop w:val="0"/>
          <w:marBottom w:val="0"/>
          <w:divBdr>
            <w:top w:val="none" w:sz="0" w:space="0" w:color="auto"/>
            <w:left w:val="none" w:sz="0" w:space="0" w:color="auto"/>
            <w:bottom w:val="none" w:sz="0" w:space="0" w:color="auto"/>
            <w:right w:val="none" w:sz="0" w:space="0" w:color="auto"/>
          </w:divBdr>
        </w:div>
        <w:div w:id="2018803244">
          <w:marLeft w:val="0"/>
          <w:marRight w:val="0"/>
          <w:marTop w:val="0"/>
          <w:marBottom w:val="0"/>
          <w:divBdr>
            <w:top w:val="none" w:sz="0" w:space="0" w:color="auto"/>
            <w:left w:val="none" w:sz="0" w:space="0" w:color="auto"/>
            <w:bottom w:val="none" w:sz="0" w:space="0" w:color="auto"/>
            <w:right w:val="none" w:sz="0" w:space="0" w:color="auto"/>
          </w:divBdr>
        </w:div>
        <w:div w:id="226690919">
          <w:marLeft w:val="0"/>
          <w:marRight w:val="0"/>
          <w:marTop w:val="0"/>
          <w:marBottom w:val="0"/>
          <w:divBdr>
            <w:top w:val="none" w:sz="0" w:space="0" w:color="auto"/>
            <w:left w:val="none" w:sz="0" w:space="0" w:color="auto"/>
            <w:bottom w:val="none" w:sz="0" w:space="0" w:color="auto"/>
            <w:right w:val="none" w:sz="0" w:space="0" w:color="auto"/>
          </w:divBdr>
        </w:div>
        <w:div w:id="2119326936">
          <w:marLeft w:val="0"/>
          <w:marRight w:val="0"/>
          <w:marTop w:val="0"/>
          <w:marBottom w:val="0"/>
          <w:divBdr>
            <w:top w:val="none" w:sz="0" w:space="0" w:color="auto"/>
            <w:left w:val="none" w:sz="0" w:space="0" w:color="auto"/>
            <w:bottom w:val="none" w:sz="0" w:space="0" w:color="auto"/>
            <w:right w:val="none" w:sz="0" w:space="0" w:color="auto"/>
          </w:divBdr>
        </w:div>
      </w:divsChild>
    </w:div>
    <w:div w:id="1723481247">
      <w:bodyDiv w:val="1"/>
      <w:marLeft w:val="0"/>
      <w:marRight w:val="0"/>
      <w:marTop w:val="0"/>
      <w:marBottom w:val="0"/>
      <w:divBdr>
        <w:top w:val="none" w:sz="0" w:space="0" w:color="auto"/>
        <w:left w:val="none" w:sz="0" w:space="0" w:color="auto"/>
        <w:bottom w:val="none" w:sz="0" w:space="0" w:color="auto"/>
        <w:right w:val="none" w:sz="0" w:space="0" w:color="auto"/>
      </w:divBdr>
      <w:divsChild>
        <w:div w:id="88813842">
          <w:marLeft w:val="0"/>
          <w:marRight w:val="0"/>
          <w:marTop w:val="0"/>
          <w:marBottom w:val="0"/>
          <w:divBdr>
            <w:top w:val="none" w:sz="0" w:space="0" w:color="auto"/>
            <w:left w:val="none" w:sz="0" w:space="0" w:color="auto"/>
            <w:bottom w:val="none" w:sz="0" w:space="0" w:color="auto"/>
            <w:right w:val="none" w:sz="0" w:space="0" w:color="auto"/>
          </w:divBdr>
        </w:div>
        <w:div w:id="65345410">
          <w:marLeft w:val="0"/>
          <w:marRight w:val="0"/>
          <w:marTop w:val="0"/>
          <w:marBottom w:val="0"/>
          <w:divBdr>
            <w:top w:val="none" w:sz="0" w:space="0" w:color="auto"/>
            <w:left w:val="none" w:sz="0" w:space="0" w:color="auto"/>
            <w:bottom w:val="none" w:sz="0" w:space="0" w:color="auto"/>
            <w:right w:val="none" w:sz="0" w:space="0" w:color="auto"/>
          </w:divBdr>
        </w:div>
        <w:div w:id="1568301733">
          <w:marLeft w:val="0"/>
          <w:marRight w:val="0"/>
          <w:marTop w:val="0"/>
          <w:marBottom w:val="0"/>
          <w:divBdr>
            <w:top w:val="none" w:sz="0" w:space="0" w:color="auto"/>
            <w:left w:val="none" w:sz="0" w:space="0" w:color="auto"/>
            <w:bottom w:val="none" w:sz="0" w:space="0" w:color="auto"/>
            <w:right w:val="none" w:sz="0" w:space="0" w:color="auto"/>
          </w:divBdr>
        </w:div>
        <w:div w:id="191693325">
          <w:marLeft w:val="0"/>
          <w:marRight w:val="0"/>
          <w:marTop w:val="0"/>
          <w:marBottom w:val="0"/>
          <w:divBdr>
            <w:top w:val="none" w:sz="0" w:space="0" w:color="auto"/>
            <w:left w:val="none" w:sz="0" w:space="0" w:color="auto"/>
            <w:bottom w:val="none" w:sz="0" w:space="0" w:color="auto"/>
            <w:right w:val="none" w:sz="0" w:space="0" w:color="auto"/>
          </w:divBdr>
        </w:div>
        <w:div w:id="892041780">
          <w:marLeft w:val="0"/>
          <w:marRight w:val="0"/>
          <w:marTop w:val="0"/>
          <w:marBottom w:val="0"/>
          <w:divBdr>
            <w:top w:val="none" w:sz="0" w:space="0" w:color="auto"/>
            <w:left w:val="none" w:sz="0" w:space="0" w:color="auto"/>
            <w:bottom w:val="none" w:sz="0" w:space="0" w:color="auto"/>
            <w:right w:val="none" w:sz="0" w:space="0" w:color="auto"/>
          </w:divBdr>
        </w:div>
        <w:div w:id="1276403598">
          <w:marLeft w:val="0"/>
          <w:marRight w:val="0"/>
          <w:marTop w:val="0"/>
          <w:marBottom w:val="0"/>
          <w:divBdr>
            <w:top w:val="none" w:sz="0" w:space="0" w:color="auto"/>
            <w:left w:val="none" w:sz="0" w:space="0" w:color="auto"/>
            <w:bottom w:val="none" w:sz="0" w:space="0" w:color="auto"/>
            <w:right w:val="none" w:sz="0" w:space="0" w:color="auto"/>
          </w:divBdr>
        </w:div>
        <w:div w:id="2108384600">
          <w:marLeft w:val="0"/>
          <w:marRight w:val="0"/>
          <w:marTop w:val="0"/>
          <w:marBottom w:val="0"/>
          <w:divBdr>
            <w:top w:val="none" w:sz="0" w:space="0" w:color="auto"/>
            <w:left w:val="none" w:sz="0" w:space="0" w:color="auto"/>
            <w:bottom w:val="none" w:sz="0" w:space="0" w:color="auto"/>
            <w:right w:val="none" w:sz="0" w:space="0" w:color="auto"/>
          </w:divBdr>
        </w:div>
        <w:div w:id="243728440">
          <w:marLeft w:val="0"/>
          <w:marRight w:val="0"/>
          <w:marTop w:val="0"/>
          <w:marBottom w:val="0"/>
          <w:divBdr>
            <w:top w:val="none" w:sz="0" w:space="0" w:color="auto"/>
            <w:left w:val="none" w:sz="0" w:space="0" w:color="auto"/>
            <w:bottom w:val="none" w:sz="0" w:space="0" w:color="auto"/>
            <w:right w:val="none" w:sz="0" w:space="0" w:color="auto"/>
          </w:divBdr>
        </w:div>
        <w:div w:id="1938826265">
          <w:marLeft w:val="0"/>
          <w:marRight w:val="0"/>
          <w:marTop w:val="0"/>
          <w:marBottom w:val="0"/>
          <w:divBdr>
            <w:top w:val="none" w:sz="0" w:space="0" w:color="auto"/>
            <w:left w:val="none" w:sz="0" w:space="0" w:color="auto"/>
            <w:bottom w:val="none" w:sz="0" w:space="0" w:color="auto"/>
            <w:right w:val="none" w:sz="0" w:space="0" w:color="auto"/>
          </w:divBdr>
        </w:div>
        <w:div w:id="1908806736">
          <w:marLeft w:val="0"/>
          <w:marRight w:val="0"/>
          <w:marTop w:val="0"/>
          <w:marBottom w:val="0"/>
          <w:divBdr>
            <w:top w:val="none" w:sz="0" w:space="0" w:color="auto"/>
            <w:left w:val="none" w:sz="0" w:space="0" w:color="auto"/>
            <w:bottom w:val="none" w:sz="0" w:space="0" w:color="auto"/>
            <w:right w:val="none" w:sz="0" w:space="0" w:color="auto"/>
          </w:divBdr>
        </w:div>
        <w:div w:id="1121192045">
          <w:marLeft w:val="0"/>
          <w:marRight w:val="0"/>
          <w:marTop w:val="0"/>
          <w:marBottom w:val="0"/>
          <w:divBdr>
            <w:top w:val="none" w:sz="0" w:space="0" w:color="auto"/>
            <w:left w:val="none" w:sz="0" w:space="0" w:color="auto"/>
            <w:bottom w:val="none" w:sz="0" w:space="0" w:color="auto"/>
            <w:right w:val="none" w:sz="0" w:space="0" w:color="auto"/>
          </w:divBdr>
        </w:div>
        <w:div w:id="1419522525">
          <w:marLeft w:val="0"/>
          <w:marRight w:val="0"/>
          <w:marTop w:val="0"/>
          <w:marBottom w:val="0"/>
          <w:divBdr>
            <w:top w:val="none" w:sz="0" w:space="0" w:color="auto"/>
            <w:left w:val="none" w:sz="0" w:space="0" w:color="auto"/>
            <w:bottom w:val="none" w:sz="0" w:space="0" w:color="auto"/>
            <w:right w:val="none" w:sz="0" w:space="0" w:color="auto"/>
          </w:divBdr>
        </w:div>
        <w:div w:id="211609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8AB1A393-5E40-491D-8FD9-D80983470C02}">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54c1341a-f0b2-450a-9883-97eea039321e"/>
    <ds:schemaRef ds:uri="http://purl.org/dc/terms/"/>
    <ds:schemaRef ds:uri="http://schemas.microsoft.com/office/infopath/2007/PartnerControls"/>
    <ds:schemaRef ds:uri="e48e9339-ef40-4192-ab59-a15ba5582753"/>
    <ds:schemaRef ds:uri="http://www.w3.org/XML/1998/namespace"/>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85A826-5950-4DA4-8982-D267FD69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5322</Words>
  <Characters>29795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35047</CharactersWithSpaces>
  <SharedDoc>false</SharedDoc>
  <HLinks>
    <vt:vector size="24" baseType="variant">
      <vt:variant>
        <vt:i4>2556019</vt:i4>
      </vt:variant>
      <vt:variant>
        <vt:i4>9</vt:i4>
      </vt:variant>
      <vt:variant>
        <vt:i4>0</vt:i4>
      </vt:variant>
      <vt:variant>
        <vt:i4>5</vt:i4>
      </vt:variant>
      <vt:variant>
        <vt:lpwstr>http://harrowhub/info/200143/equality_and_diversity/1201/policies_and_legislation/8</vt:lpwstr>
      </vt:variant>
      <vt:variant>
        <vt:lpwstr/>
      </vt:variant>
      <vt:variant>
        <vt:i4>983110</vt:i4>
      </vt:variant>
      <vt:variant>
        <vt:i4>6</vt:i4>
      </vt:variant>
      <vt:variant>
        <vt:i4>0</vt:i4>
      </vt:variant>
      <vt:variant>
        <vt:i4>5</vt:i4>
      </vt:variant>
      <vt:variant>
        <vt:lpwstr>http://www.energysavingtrust.org.uk/nottingham/Nottingham-Declaration/Advice-for-Council-Services</vt:lpwstr>
      </vt:variant>
      <vt:variant>
        <vt:lpwstr/>
      </vt:variant>
      <vt:variant>
        <vt:i4>5439521</vt:i4>
      </vt:variant>
      <vt:variant>
        <vt:i4>3</vt:i4>
      </vt:variant>
      <vt:variant>
        <vt:i4>0</vt:i4>
      </vt:variant>
      <vt:variant>
        <vt:i4>5</vt:i4>
      </vt:variant>
      <vt:variant>
        <vt:lpwstr>http://harrowhub/site/scripts/documents_info.php?documentID=17&amp;pageNumber=1</vt:lpwstr>
      </vt:variant>
      <vt:variant>
        <vt:lpwstr/>
      </vt:variant>
      <vt:variant>
        <vt:i4>3145777</vt:i4>
      </vt:variant>
      <vt:variant>
        <vt:i4>0</vt:i4>
      </vt:variant>
      <vt:variant>
        <vt:i4>0</vt:i4>
      </vt:variant>
      <vt:variant>
        <vt:i4>5</vt:i4>
      </vt:variant>
      <vt:variant>
        <vt:lpwstr>http://moderngov:8080/documents/b20368/Tabled Documents Thursday 25-Feb-2016 19.30 Council.pdf?T=9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deaglesh</cp:lastModifiedBy>
  <cp:revision>8</cp:revision>
  <cp:lastPrinted>2018-08-20T10:05:00Z</cp:lastPrinted>
  <dcterms:created xsi:type="dcterms:W3CDTF">2018-08-31T09:56:00Z</dcterms:created>
  <dcterms:modified xsi:type="dcterms:W3CDTF">2018-10-10T16:49:00Z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